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472E2" w14:textId="77777777" w:rsidR="003E3E0C" w:rsidRPr="00FF2129" w:rsidRDefault="0071394F" w:rsidP="0071394F">
      <w:pPr>
        <w:jc w:val="center"/>
        <w:rPr>
          <w:rFonts w:ascii="Arial" w:hAnsi="Arial" w:cs="Arial"/>
          <w:b/>
        </w:rPr>
      </w:pPr>
      <w:r w:rsidRPr="00FF2129">
        <w:rPr>
          <w:rFonts w:ascii="Arial" w:hAnsi="Arial" w:cs="Arial"/>
          <w:b/>
        </w:rPr>
        <w:t>TRANSCRIPTION</w:t>
      </w:r>
    </w:p>
    <w:p w14:paraId="4018508C" w14:textId="0D4CC30A" w:rsidR="0071394F" w:rsidRPr="00FF2129" w:rsidRDefault="0071394F" w:rsidP="0071394F">
      <w:pPr>
        <w:rPr>
          <w:rFonts w:ascii="Arial" w:hAnsi="Arial" w:cs="Arial"/>
          <w:b/>
        </w:rPr>
      </w:pPr>
      <w:r w:rsidRPr="00FF2129">
        <w:rPr>
          <w:rFonts w:ascii="Arial" w:hAnsi="Arial" w:cs="Arial"/>
          <w:b/>
        </w:rPr>
        <w:t>Company:</w:t>
      </w:r>
      <w:r w:rsidRPr="00FF2129">
        <w:rPr>
          <w:rFonts w:ascii="Arial" w:hAnsi="Arial" w:cs="Arial"/>
          <w:b/>
        </w:rPr>
        <w:tab/>
      </w:r>
      <w:r w:rsidRPr="00FF2129">
        <w:rPr>
          <w:rFonts w:ascii="Arial" w:hAnsi="Arial" w:cs="Arial"/>
          <w:b/>
        </w:rPr>
        <w:tab/>
      </w:r>
      <w:r w:rsidRPr="00FF2129">
        <w:rPr>
          <w:rFonts w:ascii="Arial" w:hAnsi="Arial" w:cs="Arial"/>
          <w:b/>
        </w:rPr>
        <w:tab/>
      </w:r>
      <w:r w:rsidR="0062634B" w:rsidRPr="0062634B">
        <w:rPr>
          <w:rFonts w:ascii="Arial" w:hAnsi="Arial" w:cs="Arial"/>
          <w:b/>
        </w:rPr>
        <w:t>Synlait Milk</w:t>
      </w:r>
    </w:p>
    <w:p w14:paraId="7FD6DBDA" w14:textId="439065B7" w:rsidR="0071394F" w:rsidRPr="00FF2129" w:rsidRDefault="0071394F" w:rsidP="0071394F">
      <w:pPr>
        <w:rPr>
          <w:rFonts w:ascii="Arial" w:hAnsi="Arial" w:cs="Arial"/>
          <w:b/>
        </w:rPr>
      </w:pPr>
      <w:r w:rsidRPr="00FF2129">
        <w:rPr>
          <w:rFonts w:ascii="Arial" w:hAnsi="Arial" w:cs="Arial"/>
          <w:b/>
        </w:rPr>
        <w:t>Date:</w:t>
      </w:r>
      <w:r w:rsidRPr="00FF2129">
        <w:rPr>
          <w:rFonts w:ascii="Arial" w:hAnsi="Arial" w:cs="Arial"/>
          <w:b/>
        </w:rPr>
        <w:tab/>
      </w:r>
      <w:r w:rsidRPr="00FF2129">
        <w:rPr>
          <w:rFonts w:ascii="Arial" w:hAnsi="Arial" w:cs="Arial"/>
          <w:b/>
        </w:rPr>
        <w:tab/>
      </w:r>
      <w:r w:rsidRPr="00FF2129">
        <w:rPr>
          <w:rFonts w:ascii="Arial" w:hAnsi="Arial" w:cs="Arial"/>
          <w:b/>
        </w:rPr>
        <w:tab/>
      </w:r>
      <w:r w:rsidRPr="00FF2129">
        <w:rPr>
          <w:rFonts w:ascii="Arial" w:hAnsi="Arial" w:cs="Arial"/>
          <w:b/>
        </w:rPr>
        <w:tab/>
      </w:r>
      <w:r w:rsidR="00C45329">
        <w:rPr>
          <w:rFonts w:ascii="Arial" w:hAnsi="Arial" w:cs="Arial"/>
          <w:b/>
        </w:rPr>
        <w:t>2 April</w:t>
      </w:r>
      <w:r w:rsidR="0062634B">
        <w:rPr>
          <w:rFonts w:ascii="Arial" w:hAnsi="Arial" w:cs="Arial"/>
          <w:b/>
        </w:rPr>
        <w:t xml:space="preserve"> 202</w:t>
      </w:r>
      <w:r w:rsidR="004400D0">
        <w:rPr>
          <w:rFonts w:ascii="Arial" w:hAnsi="Arial" w:cs="Arial"/>
          <w:b/>
        </w:rPr>
        <w:t>4</w:t>
      </w:r>
    </w:p>
    <w:p w14:paraId="287E7552" w14:textId="5E100EAA" w:rsidR="0071394F" w:rsidRPr="00FF2129" w:rsidRDefault="0071394F" w:rsidP="0071394F">
      <w:pPr>
        <w:rPr>
          <w:rFonts w:ascii="Arial" w:hAnsi="Arial" w:cs="Arial"/>
          <w:b/>
        </w:rPr>
      </w:pPr>
      <w:r w:rsidRPr="00FF2129">
        <w:rPr>
          <w:rFonts w:ascii="Arial" w:hAnsi="Arial" w:cs="Arial"/>
          <w:b/>
        </w:rPr>
        <w:t>Duration:</w:t>
      </w:r>
      <w:r w:rsidRPr="00FF2129">
        <w:rPr>
          <w:rFonts w:ascii="Arial" w:hAnsi="Arial" w:cs="Arial"/>
          <w:b/>
        </w:rPr>
        <w:tab/>
      </w:r>
      <w:r w:rsidRPr="00FF2129">
        <w:rPr>
          <w:rFonts w:ascii="Arial" w:hAnsi="Arial" w:cs="Arial"/>
          <w:b/>
        </w:rPr>
        <w:tab/>
      </w:r>
      <w:r w:rsidRPr="00FF2129">
        <w:rPr>
          <w:rFonts w:ascii="Arial" w:hAnsi="Arial" w:cs="Arial"/>
          <w:b/>
        </w:rPr>
        <w:tab/>
      </w:r>
      <w:r w:rsidR="001F0FA1">
        <w:rPr>
          <w:rFonts w:ascii="Arial" w:hAnsi="Arial" w:cs="Arial"/>
          <w:b/>
        </w:rPr>
        <w:t>61 Minutes</w:t>
      </w:r>
    </w:p>
    <w:p w14:paraId="1667933F" w14:textId="2C12635B" w:rsidR="0071394F" w:rsidRPr="00FF2129" w:rsidRDefault="0071394F" w:rsidP="0071394F">
      <w:pPr>
        <w:pBdr>
          <w:bottom w:val="single" w:sz="6" w:space="1" w:color="auto"/>
        </w:pBdr>
        <w:rPr>
          <w:rFonts w:ascii="Arial" w:hAnsi="Arial" w:cs="Arial"/>
          <w:b/>
        </w:rPr>
      </w:pPr>
      <w:r w:rsidRPr="00FF2129">
        <w:rPr>
          <w:rFonts w:ascii="Arial" w:hAnsi="Arial" w:cs="Arial"/>
          <w:b/>
        </w:rPr>
        <w:t>Reservation Number:</w:t>
      </w:r>
      <w:r w:rsidRPr="00FF2129">
        <w:rPr>
          <w:rFonts w:ascii="Arial" w:hAnsi="Arial" w:cs="Arial"/>
          <w:b/>
        </w:rPr>
        <w:tab/>
      </w:r>
      <w:r w:rsidR="004400D0" w:rsidRPr="004400D0">
        <w:rPr>
          <w:rFonts w:ascii="Arial" w:hAnsi="Arial" w:cs="Arial"/>
          <w:b/>
        </w:rPr>
        <w:t>10037065</w:t>
      </w:r>
    </w:p>
    <w:p w14:paraId="1E88A42B" w14:textId="77777777" w:rsidR="0071394F" w:rsidRPr="00FF2129" w:rsidRDefault="0071394F" w:rsidP="001704D2">
      <w:pPr>
        <w:pBdr>
          <w:bottom w:val="single" w:sz="6" w:space="1" w:color="auto"/>
        </w:pBdr>
        <w:jc w:val="center"/>
        <w:rPr>
          <w:rFonts w:ascii="Arial" w:hAnsi="Arial" w:cs="Arial"/>
        </w:rPr>
      </w:pPr>
    </w:p>
    <w:p w14:paraId="7B0EB5A6" w14:textId="6014F28F" w:rsidR="0071394F" w:rsidRDefault="0071394F" w:rsidP="001704D2">
      <w:pPr>
        <w:jc w:val="center"/>
        <w:rPr>
          <w:rFonts w:ascii="Arial" w:hAnsi="Arial" w:cs="Arial"/>
          <w:b/>
        </w:rPr>
      </w:pPr>
      <w:r w:rsidRPr="00FF2129">
        <w:rPr>
          <w:rFonts w:ascii="Arial" w:hAnsi="Arial" w:cs="Arial"/>
          <w:b/>
        </w:rPr>
        <w:t>[START OF TRANSCRIPT]</w:t>
      </w:r>
    </w:p>
    <w:p w14:paraId="32436BA5" w14:textId="2404B0F3" w:rsidR="007056F8" w:rsidRPr="006E6AAE" w:rsidRDefault="007056F8" w:rsidP="007056F8">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Hannah Lynch:</w:t>
      </w:r>
      <w:r w:rsidRPr="006E6AAE">
        <w:rPr>
          <w:rFonts w:ascii="Arial" w:eastAsia="Times New Roman" w:hAnsi="Arial" w:cs="Arial"/>
          <w:lang w:eastAsia="en-AU"/>
        </w:rPr>
        <w:tab/>
      </w:r>
      <w:r w:rsidRPr="007056F8">
        <w:rPr>
          <w:rFonts w:ascii="Arial" w:eastAsia="Times New Roman" w:hAnsi="Arial" w:cs="Arial"/>
          <w:lang w:eastAsia="en-AU"/>
        </w:rPr>
        <w:t>Good morning everyone and welcome to Synlait Milk Limited</w:t>
      </w:r>
      <w:r w:rsidR="00B8653F">
        <w:rPr>
          <w:rFonts w:ascii="Arial" w:eastAsia="Times New Roman" w:hAnsi="Arial" w:cs="Arial"/>
          <w:lang w:eastAsia="en-AU"/>
        </w:rPr>
        <w:t>’s</w:t>
      </w:r>
      <w:r w:rsidRPr="007056F8">
        <w:rPr>
          <w:rFonts w:ascii="Arial" w:eastAsia="Times New Roman" w:hAnsi="Arial" w:cs="Arial"/>
          <w:lang w:eastAsia="en-AU"/>
        </w:rPr>
        <w:t xml:space="preserve"> Half-Year Results conference call. I'm Hannah Lynch, the Head of Strategy and Corporate Affairs here at Synlait. I'll shortly hand over to our CEO Grant Watson and our CFO Rob Stowell who will provide you with an overview of today's presentation for our results. We'll then open the phone lines for question and answers. I ask as always that when we reach the Q and A portion of today's presentation that you keep your questions to two per person. If you have any follow-ups after the call, please feel free to reach out to me directly. Over to you Grant.</w:t>
      </w:r>
    </w:p>
    <w:p w14:paraId="3E93773D" w14:textId="77777777" w:rsidR="007056F8" w:rsidRPr="007056F8" w:rsidRDefault="007056F8" w:rsidP="007056F8">
      <w:pPr>
        <w:spacing w:after="0" w:line="240" w:lineRule="auto"/>
        <w:ind w:left="2160" w:hanging="2160"/>
        <w:rPr>
          <w:rFonts w:ascii="Arial" w:eastAsia="Times New Roman" w:hAnsi="Arial" w:cs="Arial"/>
          <w:lang w:eastAsia="en-AU"/>
        </w:rPr>
      </w:pPr>
    </w:p>
    <w:p w14:paraId="1D1599E4" w14:textId="582A2B44" w:rsidR="007056F8" w:rsidRPr="007056F8" w:rsidRDefault="007056F8" w:rsidP="007056F8">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Pr="006E6AAE">
        <w:rPr>
          <w:rFonts w:ascii="Arial" w:eastAsia="Times New Roman" w:hAnsi="Arial" w:cs="Arial"/>
          <w:lang w:eastAsia="en-AU"/>
        </w:rPr>
        <w:tab/>
      </w:r>
      <w:r w:rsidR="00717E59">
        <w:rPr>
          <w:rFonts w:ascii="Arial" w:eastAsia="Times New Roman" w:hAnsi="Arial" w:cs="Arial"/>
          <w:lang w:eastAsia="en-AU"/>
        </w:rPr>
        <w:t>Tena</w:t>
      </w:r>
      <w:r w:rsidR="00426187">
        <w:rPr>
          <w:rFonts w:ascii="Arial" w:eastAsia="Times New Roman" w:hAnsi="Arial" w:cs="Arial"/>
          <w:lang w:eastAsia="en-AU"/>
        </w:rPr>
        <w:t xml:space="preserve"> </w:t>
      </w:r>
      <w:r w:rsidR="00717E59">
        <w:rPr>
          <w:rFonts w:ascii="Arial" w:eastAsia="Times New Roman" w:hAnsi="Arial" w:cs="Arial"/>
          <w:lang w:eastAsia="en-AU"/>
        </w:rPr>
        <w:t>k</w:t>
      </w:r>
      <w:r w:rsidR="00426187">
        <w:rPr>
          <w:rFonts w:ascii="Arial" w:eastAsia="Times New Roman" w:hAnsi="Arial" w:cs="Arial"/>
          <w:lang w:eastAsia="en-AU"/>
        </w:rPr>
        <w:t>outou</w:t>
      </w:r>
      <w:r w:rsidR="00717E59">
        <w:rPr>
          <w:rFonts w:ascii="Arial" w:eastAsia="Times New Roman" w:hAnsi="Arial" w:cs="Arial"/>
          <w:lang w:eastAsia="en-AU"/>
        </w:rPr>
        <w:t xml:space="preserve"> a</w:t>
      </w:r>
      <w:r w:rsidRPr="007056F8">
        <w:rPr>
          <w:rFonts w:ascii="Arial" w:eastAsia="Times New Roman" w:hAnsi="Arial" w:cs="Arial"/>
          <w:lang w:eastAsia="en-AU"/>
        </w:rPr>
        <w:t xml:space="preserve">nd good morning to you all. Thank you for joining us on </w:t>
      </w:r>
      <w:proofErr w:type="spellStart"/>
      <w:r w:rsidRPr="007056F8">
        <w:rPr>
          <w:rFonts w:ascii="Arial" w:eastAsia="Times New Roman" w:hAnsi="Arial" w:cs="Arial"/>
          <w:lang w:eastAsia="en-AU"/>
        </w:rPr>
        <w:t>Synlait's</w:t>
      </w:r>
      <w:proofErr w:type="spellEnd"/>
      <w:r w:rsidRPr="007056F8">
        <w:rPr>
          <w:rFonts w:ascii="Arial" w:eastAsia="Times New Roman" w:hAnsi="Arial" w:cs="Arial"/>
          <w:lang w:eastAsia="en-AU"/>
        </w:rPr>
        <w:t xml:space="preserve"> Half-Year 2024 results call. It's been a challenging half-year for Synlait as we continue to reset the company to better achieve our strategic objectives of working to finalise a clear plan to materially reduce our debt. After significant levels of investment over a number of years, Synlait has too much capacity and too much debt. Interest rates have roughly doubled in recent years and birth rates have roughly halved</w:t>
      </w:r>
      <w:r w:rsidR="00B8653F">
        <w:rPr>
          <w:rFonts w:ascii="Arial" w:eastAsia="Times New Roman" w:hAnsi="Arial" w:cs="Arial"/>
          <w:lang w:eastAsia="en-AU"/>
        </w:rPr>
        <w:t xml:space="preserve"> in</w:t>
      </w:r>
      <w:r w:rsidRPr="007056F8">
        <w:rPr>
          <w:rFonts w:ascii="Arial" w:eastAsia="Times New Roman" w:hAnsi="Arial" w:cs="Arial"/>
          <w:lang w:eastAsia="en-AU"/>
        </w:rPr>
        <w:t xml:space="preserve"> our largest infant formula market</w:t>
      </w:r>
      <w:r w:rsidR="00B8653F">
        <w:rPr>
          <w:rFonts w:ascii="Arial" w:eastAsia="Times New Roman" w:hAnsi="Arial" w:cs="Arial"/>
          <w:lang w:eastAsia="en-AU"/>
        </w:rPr>
        <w:t>,</w:t>
      </w:r>
      <w:r w:rsidRPr="007056F8">
        <w:rPr>
          <w:rFonts w:ascii="Arial" w:eastAsia="Times New Roman" w:hAnsi="Arial" w:cs="Arial"/>
          <w:lang w:eastAsia="en-AU"/>
        </w:rPr>
        <w:t xml:space="preserve"> China. Today we will explain our clear plans to utilise and</w:t>
      </w:r>
      <w:r w:rsidR="00B8653F">
        <w:rPr>
          <w:rFonts w:ascii="Arial" w:eastAsia="Times New Roman" w:hAnsi="Arial" w:cs="Arial"/>
          <w:lang w:eastAsia="en-AU"/>
        </w:rPr>
        <w:t>/</w:t>
      </w:r>
      <w:r w:rsidRPr="007056F8">
        <w:rPr>
          <w:rFonts w:ascii="Arial" w:eastAsia="Times New Roman" w:hAnsi="Arial" w:cs="Arial"/>
          <w:lang w:eastAsia="en-AU"/>
        </w:rPr>
        <w:t>or reduce capacity to materially reduce debt. In terms of our financial results</w:t>
      </w:r>
      <w:r w:rsidR="00885523">
        <w:rPr>
          <w:rFonts w:ascii="Arial" w:eastAsia="Times New Roman" w:hAnsi="Arial" w:cs="Arial"/>
          <w:lang w:eastAsia="en-AU"/>
        </w:rPr>
        <w:t>,</w:t>
      </w:r>
      <w:r w:rsidRPr="007056F8">
        <w:rPr>
          <w:rFonts w:ascii="Arial" w:eastAsia="Times New Roman" w:hAnsi="Arial" w:cs="Arial"/>
          <w:lang w:eastAsia="en-AU"/>
        </w:rPr>
        <w:t xml:space="preserve"> for half-year to 31 January, 2024, Synlait they reported an adjusted EBITDA of $36.1 million, total EBITDA of $19.9 million non-adjusted, and then adjusted net loss after tax of $17.4 million in line with previous guidance on an adjusted basis.</w:t>
      </w:r>
    </w:p>
    <w:p w14:paraId="60BD8A9B" w14:textId="03E8B7AC"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The total net loss after tax</w:t>
      </w:r>
      <w:r w:rsidR="00885523">
        <w:rPr>
          <w:rFonts w:ascii="Arial" w:eastAsia="Times New Roman" w:hAnsi="Arial" w:cs="Arial"/>
          <w:lang w:eastAsia="en-AU"/>
        </w:rPr>
        <w:t>,</w:t>
      </w:r>
      <w:r w:rsidRPr="007056F8">
        <w:rPr>
          <w:rFonts w:ascii="Arial" w:eastAsia="Times New Roman" w:hAnsi="Arial" w:cs="Arial"/>
          <w:lang w:eastAsia="en-AU"/>
        </w:rPr>
        <w:t xml:space="preserve"> $96.2 million. Net debt sits at $559 million. These results are extremely disappointing for a range of reasons that we will cover off during the call. Turnaround activities are broken into three pillars. First pillar, leveraging our balance sheet. We have too much debt. Our second pillar, filling our plants or reducing our manufacturing capacity. We have too much capacity. Our third pillar, improving our profitability across pricing, product mix, operational costs, and SG&amp;A. Combination of these three pillars will ensure we return </w:t>
      </w:r>
      <w:r w:rsidR="00885523">
        <w:rPr>
          <w:rFonts w:ascii="Arial" w:eastAsia="Times New Roman" w:hAnsi="Arial" w:cs="Arial"/>
          <w:lang w:eastAsia="en-AU"/>
        </w:rPr>
        <w:t>Synlait</w:t>
      </w:r>
      <w:r w:rsidRPr="007056F8">
        <w:rPr>
          <w:rFonts w:ascii="Arial" w:eastAsia="Times New Roman" w:hAnsi="Arial" w:cs="Arial"/>
          <w:lang w:eastAsia="en-AU"/>
        </w:rPr>
        <w:t xml:space="preserve"> to a position of sustainable</w:t>
      </w:r>
      <w:r w:rsidR="00885523">
        <w:rPr>
          <w:rFonts w:ascii="Arial" w:eastAsia="Times New Roman" w:hAnsi="Arial" w:cs="Arial"/>
          <w:lang w:eastAsia="en-AU"/>
        </w:rPr>
        <w:t>,</w:t>
      </w:r>
      <w:r w:rsidRPr="007056F8">
        <w:rPr>
          <w:rFonts w:ascii="Arial" w:eastAsia="Times New Roman" w:hAnsi="Arial" w:cs="Arial"/>
          <w:lang w:eastAsia="en-AU"/>
        </w:rPr>
        <w:t xml:space="preserve"> profitable growth. Today we announce confirmation of amendments to our banking facilities, strategic review of our North Island assets, a </w:t>
      </w:r>
      <w:r w:rsidR="00974CFA">
        <w:rPr>
          <w:rFonts w:ascii="Arial" w:eastAsia="Times New Roman" w:hAnsi="Arial" w:cs="Arial"/>
          <w:lang w:eastAsia="en-AU"/>
        </w:rPr>
        <w:t>letter</w:t>
      </w:r>
      <w:r w:rsidRPr="007056F8">
        <w:rPr>
          <w:rFonts w:ascii="Arial" w:eastAsia="Times New Roman" w:hAnsi="Arial" w:cs="Arial"/>
          <w:lang w:eastAsia="en-AU"/>
        </w:rPr>
        <w:t xml:space="preserve"> of support from our largest shareholder </w:t>
      </w:r>
      <w:r w:rsidR="00426187">
        <w:rPr>
          <w:rFonts w:ascii="Arial" w:eastAsia="Times New Roman" w:hAnsi="Arial" w:cs="Arial"/>
          <w:lang w:eastAsia="en-AU"/>
        </w:rPr>
        <w:t>Bright</w:t>
      </w:r>
      <w:r w:rsidRPr="007056F8">
        <w:rPr>
          <w:rFonts w:ascii="Arial" w:eastAsia="Times New Roman" w:hAnsi="Arial" w:cs="Arial"/>
          <w:lang w:eastAsia="en-AU"/>
        </w:rPr>
        <w:t xml:space="preserve"> </w:t>
      </w:r>
      <w:r w:rsidR="00426187">
        <w:rPr>
          <w:rFonts w:ascii="Arial" w:eastAsia="Times New Roman" w:hAnsi="Arial" w:cs="Arial"/>
          <w:lang w:eastAsia="en-AU"/>
        </w:rPr>
        <w:t>D</w:t>
      </w:r>
      <w:r w:rsidRPr="007056F8">
        <w:rPr>
          <w:rFonts w:ascii="Arial" w:eastAsia="Times New Roman" w:hAnsi="Arial" w:cs="Arial"/>
          <w:lang w:eastAsia="en-AU"/>
        </w:rPr>
        <w:t>airy, an increase our base milk price forecast from $7.50 to $7.80 and in doing so reinforce our commitment to paying a market competitive milk price.</w:t>
      </w:r>
    </w:p>
    <w:p w14:paraId="627B40C9" w14:textId="32D2BDFA"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We are very thankful that our largest shareholder and our banking syndicate remain supportive of our strategy, which is first and foremost focused on our Advanced Nutrition and Food Service businesses. These are areas where Synlait has a clear competitive advantage</w:t>
      </w:r>
      <w:r w:rsidR="00885523">
        <w:rPr>
          <w:rFonts w:ascii="Arial" w:eastAsia="Times New Roman" w:hAnsi="Arial" w:cs="Arial"/>
          <w:lang w:eastAsia="en-AU"/>
        </w:rPr>
        <w:t>,</w:t>
      </w:r>
      <w:r w:rsidRPr="007056F8">
        <w:rPr>
          <w:rFonts w:ascii="Arial" w:eastAsia="Times New Roman" w:hAnsi="Arial" w:cs="Arial"/>
          <w:lang w:eastAsia="en-AU"/>
        </w:rPr>
        <w:t xml:space="preserve"> can deliver diversified high value growth. To enable our strategy</w:t>
      </w:r>
      <w:r w:rsidR="00885523">
        <w:rPr>
          <w:rFonts w:ascii="Arial" w:eastAsia="Times New Roman" w:hAnsi="Arial" w:cs="Arial"/>
          <w:lang w:eastAsia="en-AU"/>
        </w:rPr>
        <w:t>,</w:t>
      </w:r>
      <w:r w:rsidRPr="007056F8">
        <w:rPr>
          <w:rFonts w:ascii="Arial" w:eastAsia="Times New Roman" w:hAnsi="Arial" w:cs="Arial"/>
          <w:lang w:eastAsia="en-AU"/>
        </w:rPr>
        <w:t xml:space="preserve"> we have world-class manufacturing assets that are highly flexible and scalable, which ensures we are well positioned ahead of emerging customer demand </w:t>
      </w:r>
      <w:r w:rsidRPr="007056F8">
        <w:rPr>
          <w:rFonts w:ascii="Arial" w:eastAsia="Times New Roman" w:hAnsi="Arial" w:cs="Arial"/>
          <w:lang w:eastAsia="en-AU"/>
        </w:rPr>
        <w:lastRenderedPageBreak/>
        <w:t xml:space="preserve">trends, especially in areas such as Early Life and Adult Nutrition. All of this has proven to be a competitive differentiator </w:t>
      </w:r>
      <w:r w:rsidR="00C31CBA">
        <w:rPr>
          <w:rFonts w:ascii="Arial" w:eastAsia="Times New Roman" w:hAnsi="Arial" w:cs="Arial"/>
          <w:lang w:eastAsia="en-AU"/>
        </w:rPr>
        <w:t xml:space="preserve">in our </w:t>
      </w:r>
      <w:r w:rsidRPr="007056F8">
        <w:rPr>
          <w:rFonts w:ascii="Arial" w:eastAsia="Times New Roman" w:hAnsi="Arial" w:cs="Arial"/>
          <w:lang w:eastAsia="en-AU"/>
        </w:rPr>
        <w:t>negotiations with our customers, both existing and new. We have several trials in place with new customers of scale with several new products in development. When you combine this with a refreshed leadership team and board, you have all of the pieces</w:t>
      </w:r>
      <w:r w:rsidR="005B29CF">
        <w:rPr>
          <w:rFonts w:ascii="Arial" w:eastAsia="Times New Roman" w:hAnsi="Arial" w:cs="Arial"/>
          <w:lang w:eastAsia="en-AU"/>
        </w:rPr>
        <w:t xml:space="preserve"> to</w:t>
      </w:r>
      <w:r w:rsidRPr="007056F8">
        <w:rPr>
          <w:rFonts w:ascii="Arial" w:eastAsia="Times New Roman" w:hAnsi="Arial" w:cs="Arial"/>
          <w:lang w:eastAsia="en-AU"/>
        </w:rPr>
        <w:t xml:space="preserve"> execute against our strategy and return to profitability.</w:t>
      </w:r>
    </w:p>
    <w:p w14:paraId="2D714F1D" w14:textId="3D5341A3"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Moving to slide two, the three takeaways from today are</w:t>
      </w:r>
      <w:r w:rsidR="005B29CF">
        <w:rPr>
          <w:rFonts w:ascii="Arial" w:eastAsia="Times New Roman" w:hAnsi="Arial" w:cs="Arial"/>
          <w:lang w:eastAsia="en-AU"/>
        </w:rPr>
        <w:t>:</w:t>
      </w:r>
      <w:r w:rsidRPr="007056F8">
        <w:rPr>
          <w:rFonts w:ascii="Arial" w:eastAsia="Times New Roman" w:hAnsi="Arial" w:cs="Arial"/>
          <w:lang w:eastAsia="en-AU"/>
        </w:rPr>
        <w:t xml:space="preserve"> takeaway number one, we have a clear deleveraging plan by our banks and largest shareholder, which includes a strategic review of our North Island assets alongside our ongoing work to sell Dairyworks. Takeaway two, we have an aggressive forward-looking business recovery plan, which is working across the Synlait business to accelerate volume growth, reduce costs, and increase the utilisation of our assets. Takeaway three, our strengthened leadership and governance</w:t>
      </w:r>
      <w:r w:rsidR="005B29CF">
        <w:rPr>
          <w:rFonts w:ascii="Arial" w:eastAsia="Times New Roman" w:hAnsi="Arial" w:cs="Arial"/>
          <w:lang w:eastAsia="en-AU"/>
        </w:rPr>
        <w:t>,</w:t>
      </w:r>
      <w:r w:rsidRPr="007056F8">
        <w:rPr>
          <w:rFonts w:ascii="Arial" w:eastAsia="Times New Roman" w:hAnsi="Arial" w:cs="Arial"/>
          <w:lang w:eastAsia="en-AU"/>
        </w:rPr>
        <w:t xml:space="preserve"> led by a restructure of our executive leadership team earlier this year</w:t>
      </w:r>
      <w:r w:rsidR="005B29CF">
        <w:rPr>
          <w:rFonts w:ascii="Arial" w:eastAsia="Times New Roman" w:hAnsi="Arial" w:cs="Arial"/>
          <w:lang w:eastAsia="en-AU"/>
        </w:rPr>
        <w:t>,</w:t>
      </w:r>
      <w:r w:rsidRPr="007056F8">
        <w:rPr>
          <w:rFonts w:ascii="Arial" w:eastAsia="Times New Roman" w:hAnsi="Arial" w:cs="Arial"/>
          <w:lang w:eastAsia="en-AU"/>
        </w:rPr>
        <w:t xml:space="preserve"> and the recent appointment</w:t>
      </w:r>
      <w:r w:rsidR="005B29CF">
        <w:rPr>
          <w:rFonts w:ascii="Arial" w:eastAsia="Times New Roman" w:hAnsi="Arial" w:cs="Arial"/>
          <w:lang w:eastAsia="en-AU"/>
        </w:rPr>
        <w:t xml:space="preserve"> of</w:t>
      </w:r>
      <w:r w:rsidRPr="007056F8">
        <w:rPr>
          <w:rFonts w:ascii="Arial" w:eastAsia="Times New Roman" w:hAnsi="Arial" w:cs="Arial"/>
          <w:lang w:eastAsia="en-AU"/>
        </w:rPr>
        <w:t xml:space="preserve"> George Adams as an independent director, positions us well for stronger execution. He acknowledged that there are a number of material uncertainties </w:t>
      </w:r>
      <w:r w:rsidR="005B29CF">
        <w:rPr>
          <w:rFonts w:ascii="Arial" w:eastAsia="Times New Roman" w:hAnsi="Arial" w:cs="Arial"/>
          <w:lang w:eastAsia="en-AU"/>
        </w:rPr>
        <w:t xml:space="preserve">that </w:t>
      </w:r>
      <w:r w:rsidRPr="007056F8">
        <w:rPr>
          <w:rFonts w:ascii="Arial" w:eastAsia="Times New Roman" w:hAnsi="Arial" w:cs="Arial"/>
          <w:lang w:eastAsia="en-AU"/>
        </w:rPr>
        <w:t>we need to navigate our way through during the next 3 to 12 months. Please refer to note two in the financial statements</w:t>
      </w:r>
      <w:r w:rsidR="005B29CF">
        <w:rPr>
          <w:rFonts w:ascii="Arial" w:eastAsia="Times New Roman" w:hAnsi="Arial" w:cs="Arial"/>
          <w:lang w:eastAsia="en-AU"/>
        </w:rPr>
        <w:t xml:space="preserve"> f</w:t>
      </w:r>
      <w:r w:rsidRPr="007056F8">
        <w:rPr>
          <w:rFonts w:ascii="Arial" w:eastAsia="Times New Roman" w:hAnsi="Arial" w:cs="Arial"/>
          <w:lang w:eastAsia="en-AU"/>
        </w:rPr>
        <w:t>or more information.</w:t>
      </w:r>
    </w:p>
    <w:p w14:paraId="75A5682F" w14:textId="77777777" w:rsidR="00BA11A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We need to deleverage Synlait, address our excess capacity, and get back to focusing on what we do best</w:t>
      </w:r>
      <w:r w:rsidR="00BA11A8">
        <w:rPr>
          <w:rFonts w:ascii="Arial" w:eastAsia="Times New Roman" w:hAnsi="Arial" w:cs="Arial"/>
          <w:lang w:eastAsia="en-AU"/>
        </w:rPr>
        <w:t>:</w:t>
      </w:r>
      <w:r w:rsidRPr="007056F8">
        <w:rPr>
          <w:rFonts w:ascii="Arial" w:eastAsia="Times New Roman" w:hAnsi="Arial" w:cs="Arial"/>
          <w:lang w:eastAsia="en-AU"/>
        </w:rPr>
        <w:t xml:space="preserve"> sourcing, developing, and producing innovative, nutritional, and Food Service products for the world's best food companies, whether that's Nestle, </w:t>
      </w:r>
      <w:r w:rsidR="00717E59">
        <w:rPr>
          <w:rFonts w:ascii="Arial" w:eastAsia="Times New Roman" w:hAnsi="Arial" w:cs="Arial"/>
          <w:lang w:eastAsia="en-AU"/>
        </w:rPr>
        <w:t xml:space="preserve">Danone, </w:t>
      </w:r>
      <w:proofErr w:type="spellStart"/>
      <w:r w:rsidRPr="007056F8">
        <w:rPr>
          <w:rFonts w:ascii="Arial" w:eastAsia="Times New Roman" w:hAnsi="Arial" w:cs="Arial"/>
          <w:lang w:eastAsia="en-AU"/>
        </w:rPr>
        <w:t>Savencia</w:t>
      </w:r>
      <w:proofErr w:type="spellEnd"/>
      <w:r w:rsidRPr="007056F8">
        <w:rPr>
          <w:rFonts w:ascii="Arial" w:eastAsia="Times New Roman" w:hAnsi="Arial" w:cs="Arial"/>
          <w:lang w:eastAsia="en-AU"/>
        </w:rPr>
        <w:t xml:space="preserve">, The a2 Milk Company. </w:t>
      </w:r>
    </w:p>
    <w:p w14:paraId="6EF4DB2E" w14:textId="4A388725"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Turning to slide three, we have a clear plan in place to deleverage. We have today announced a strategic review of our North Island assets in Auckland and Pokeno that will canvas several options to realise their value more fully, whether that's by potentially divesting those assets, the whole or in part. To be clear, do not go into the strategic review with any preconceived outcomes in mind other than to maximise profitability and shareholder value in the long term. These are world-class facilities with unique capabilities such as plant-based and dairy.</w:t>
      </w:r>
    </w:p>
    <w:p w14:paraId="42897723" w14:textId="77777777"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As we have discussed with many of you previously, we have at various points considered a capital raise. We have not taken this option off the table. I also want to note that the Dairyworks sale process remains ongoing. This is a high value business like the North Island Strategic Review, the board wants to ensure the best possible return for shareholders should this business be sold. As I've indicated in my opening comments, our banking syndicate has provided us with the relevant amendments to our banking facilities. Our cornerstone shareholder, Bright Dairy has provided a formal letter of support, made additional loan facilities available to us if we need it, and provided commitment to support an equity raise if this is required, all of which provides Synlait with additional confidence and stability in the near term.</w:t>
      </w:r>
    </w:p>
    <w:p w14:paraId="125FDAC1" w14:textId="77777777" w:rsidR="00D5086D"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Moving to slide four, I want to quickly highlight that a North Island Strategic Review was needed. If revenue and volumes are proxy, you can see that Dunsand</w:t>
      </w:r>
      <w:r w:rsidR="00D5086D">
        <w:rPr>
          <w:rFonts w:ascii="Arial" w:eastAsia="Times New Roman" w:hAnsi="Arial" w:cs="Arial"/>
          <w:lang w:eastAsia="en-AU"/>
        </w:rPr>
        <w:t>e</w:t>
      </w:r>
      <w:r w:rsidRPr="007056F8">
        <w:rPr>
          <w:rFonts w:ascii="Arial" w:eastAsia="Times New Roman" w:hAnsi="Arial" w:cs="Arial"/>
          <w:lang w:eastAsia="en-AU"/>
        </w:rPr>
        <w:t>l is a strong profit centre. The North Island assets are loss making. Stronger contribution from Synlait North Island assets is needed by filling capacity with new customers and</w:t>
      </w:r>
      <w:r w:rsidR="00D5086D">
        <w:rPr>
          <w:rFonts w:ascii="Arial" w:eastAsia="Times New Roman" w:hAnsi="Arial" w:cs="Arial"/>
          <w:lang w:eastAsia="en-AU"/>
        </w:rPr>
        <w:t>/o</w:t>
      </w:r>
      <w:r w:rsidRPr="007056F8">
        <w:rPr>
          <w:rFonts w:ascii="Arial" w:eastAsia="Times New Roman" w:hAnsi="Arial" w:cs="Arial"/>
          <w:lang w:eastAsia="en-AU"/>
        </w:rPr>
        <w:t xml:space="preserve">r increasing volume from existing customers or by divesting assets partially or fully. </w:t>
      </w:r>
    </w:p>
    <w:p w14:paraId="2EAC4445" w14:textId="01AF4155"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 xml:space="preserve">Moving to slide five, in terms of key financial metrics half-year adjusted net profit after tax is a loss of 17.4 million in line with guidance on an adjusted basis. Total group revenue is 793.5 million, up 3% on </w:t>
      </w:r>
      <w:r w:rsidR="00D5086D">
        <w:rPr>
          <w:rFonts w:ascii="Arial" w:eastAsia="Times New Roman" w:hAnsi="Arial" w:cs="Arial"/>
          <w:lang w:eastAsia="en-AU"/>
        </w:rPr>
        <w:t xml:space="preserve">the </w:t>
      </w:r>
      <w:r w:rsidRPr="007056F8">
        <w:rPr>
          <w:rFonts w:ascii="Arial" w:eastAsia="Times New Roman" w:hAnsi="Arial" w:cs="Arial"/>
          <w:lang w:eastAsia="en-AU"/>
        </w:rPr>
        <w:t>prior</w:t>
      </w:r>
      <w:r w:rsidR="00D5086D">
        <w:rPr>
          <w:rFonts w:ascii="Arial" w:eastAsia="Times New Roman" w:hAnsi="Arial" w:cs="Arial"/>
          <w:lang w:eastAsia="en-AU"/>
        </w:rPr>
        <w:t xml:space="preserve"> period</w:t>
      </w:r>
      <w:r w:rsidRPr="007056F8">
        <w:rPr>
          <w:rFonts w:ascii="Arial" w:eastAsia="Times New Roman" w:hAnsi="Arial" w:cs="Arial"/>
          <w:lang w:eastAsia="en-AU"/>
        </w:rPr>
        <w:t xml:space="preserve">. As mentioned, the adjusted </w:t>
      </w:r>
      <w:r w:rsidRPr="007056F8">
        <w:rPr>
          <w:rFonts w:ascii="Arial" w:eastAsia="Times New Roman" w:hAnsi="Arial" w:cs="Arial"/>
          <w:lang w:eastAsia="en-AU"/>
        </w:rPr>
        <w:lastRenderedPageBreak/>
        <w:t xml:space="preserve">underlying total group </w:t>
      </w:r>
      <w:r w:rsidR="00F33258">
        <w:rPr>
          <w:rFonts w:ascii="Arial" w:eastAsia="Times New Roman" w:hAnsi="Arial" w:cs="Arial"/>
          <w:lang w:eastAsia="en-AU"/>
        </w:rPr>
        <w:t>NPAT</w:t>
      </w:r>
      <w:r w:rsidRPr="007056F8">
        <w:rPr>
          <w:rFonts w:ascii="Arial" w:eastAsia="Times New Roman" w:hAnsi="Arial" w:cs="Arial"/>
          <w:lang w:eastAsia="en-AU"/>
        </w:rPr>
        <w:t xml:space="preserve"> is a loss of $17.4 million and $31.7 million down on </w:t>
      </w:r>
      <w:r w:rsidR="00D5086D">
        <w:rPr>
          <w:rFonts w:ascii="Arial" w:eastAsia="Times New Roman" w:hAnsi="Arial" w:cs="Arial"/>
          <w:lang w:eastAsia="en-AU"/>
        </w:rPr>
        <w:t xml:space="preserve">the </w:t>
      </w:r>
      <w:r w:rsidRPr="007056F8">
        <w:rPr>
          <w:rFonts w:ascii="Arial" w:eastAsia="Times New Roman" w:hAnsi="Arial" w:cs="Arial"/>
          <w:lang w:eastAsia="en-AU"/>
        </w:rPr>
        <w:t>prior</w:t>
      </w:r>
      <w:r w:rsidR="00D5086D">
        <w:rPr>
          <w:rFonts w:ascii="Arial" w:eastAsia="Times New Roman" w:hAnsi="Arial" w:cs="Arial"/>
          <w:lang w:eastAsia="en-AU"/>
        </w:rPr>
        <w:t xml:space="preserve"> period</w:t>
      </w:r>
      <w:r w:rsidRPr="007056F8">
        <w:rPr>
          <w:rFonts w:ascii="Arial" w:eastAsia="Times New Roman" w:hAnsi="Arial" w:cs="Arial"/>
          <w:lang w:eastAsia="en-AU"/>
        </w:rPr>
        <w:t xml:space="preserve">. Total group </w:t>
      </w:r>
      <w:r w:rsidR="00F33258">
        <w:rPr>
          <w:rFonts w:ascii="Arial" w:eastAsia="Times New Roman" w:hAnsi="Arial" w:cs="Arial"/>
          <w:lang w:eastAsia="en-AU"/>
        </w:rPr>
        <w:t>NPAT</w:t>
      </w:r>
      <w:r w:rsidRPr="007056F8">
        <w:rPr>
          <w:rFonts w:ascii="Arial" w:eastAsia="Times New Roman" w:hAnsi="Arial" w:cs="Arial"/>
          <w:lang w:eastAsia="en-AU"/>
        </w:rPr>
        <w:t xml:space="preserve"> is 96.2 million loss and $101 million on</w:t>
      </w:r>
      <w:r w:rsidR="00D5086D">
        <w:rPr>
          <w:rFonts w:ascii="Arial" w:eastAsia="Times New Roman" w:hAnsi="Arial" w:cs="Arial"/>
          <w:lang w:eastAsia="en-AU"/>
        </w:rPr>
        <w:t xml:space="preserve"> the</w:t>
      </w:r>
      <w:r w:rsidRPr="007056F8">
        <w:rPr>
          <w:rFonts w:ascii="Arial" w:eastAsia="Times New Roman" w:hAnsi="Arial" w:cs="Arial"/>
          <w:lang w:eastAsia="en-AU"/>
        </w:rPr>
        <w:t xml:space="preserve"> prior</w:t>
      </w:r>
      <w:r w:rsidR="00D5086D">
        <w:rPr>
          <w:rFonts w:ascii="Arial" w:eastAsia="Times New Roman" w:hAnsi="Arial" w:cs="Arial"/>
          <w:lang w:eastAsia="en-AU"/>
        </w:rPr>
        <w:t xml:space="preserve"> period</w:t>
      </w:r>
      <w:r w:rsidRPr="007056F8">
        <w:rPr>
          <w:rFonts w:ascii="Arial" w:eastAsia="Times New Roman" w:hAnsi="Arial" w:cs="Arial"/>
          <w:lang w:eastAsia="en-AU"/>
        </w:rPr>
        <w:t>. Adjusted underlying total group EBITDA is $36.1 million down $26.4 million on</w:t>
      </w:r>
      <w:r w:rsidR="00D5086D">
        <w:rPr>
          <w:rFonts w:ascii="Arial" w:eastAsia="Times New Roman" w:hAnsi="Arial" w:cs="Arial"/>
          <w:lang w:eastAsia="en-AU"/>
        </w:rPr>
        <w:t xml:space="preserve"> the</w:t>
      </w:r>
      <w:r w:rsidRPr="007056F8">
        <w:rPr>
          <w:rFonts w:ascii="Arial" w:eastAsia="Times New Roman" w:hAnsi="Arial" w:cs="Arial"/>
          <w:lang w:eastAsia="en-AU"/>
        </w:rPr>
        <w:t xml:space="preserve"> prior</w:t>
      </w:r>
      <w:r w:rsidR="00D5086D">
        <w:rPr>
          <w:rFonts w:ascii="Arial" w:eastAsia="Times New Roman" w:hAnsi="Arial" w:cs="Arial"/>
          <w:lang w:eastAsia="en-AU"/>
        </w:rPr>
        <w:t xml:space="preserve"> period</w:t>
      </w:r>
      <w:r w:rsidRPr="007056F8">
        <w:rPr>
          <w:rFonts w:ascii="Arial" w:eastAsia="Times New Roman" w:hAnsi="Arial" w:cs="Arial"/>
          <w:lang w:eastAsia="en-AU"/>
        </w:rPr>
        <w:t>. Total group EBITDA is $19.9 million down $31.6 million on</w:t>
      </w:r>
      <w:r w:rsidR="00D5086D">
        <w:rPr>
          <w:rFonts w:ascii="Arial" w:eastAsia="Times New Roman" w:hAnsi="Arial" w:cs="Arial"/>
          <w:lang w:eastAsia="en-AU"/>
        </w:rPr>
        <w:t xml:space="preserve"> the</w:t>
      </w:r>
      <w:r w:rsidRPr="007056F8">
        <w:rPr>
          <w:rFonts w:ascii="Arial" w:eastAsia="Times New Roman" w:hAnsi="Arial" w:cs="Arial"/>
          <w:lang w:eastAsia="en-AU"/>
        </w:rPr>
        <w:t xml:space="preserve"> prior period.</w:t>
      </w:r>
    </w:p>
    <w:p w14:paraId="21C3DAA4" w14:textId="264F544C"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We are pleased to announce an increase in our forecast Farmgate Milk Price for the season to $7.80 and on this basis we are forecasting our average total milk price to be $8.09, 29 cents above the market based milk price. Operating cashflow was a negative $98.1 million. This is an improvement on the prior period of $26.5 million. We improved capital expenditure by 48% and this sits at $17.5 million for the first half. Net debt</w:t>
      </w:r>
      <w:r w:rsidR="00D5086D">
        <w:rPr>
          <w:rFonts w:ascii="Arial" w:eastAsia="Times New Roman" w:hAnsi="Arial" w:cs="Arial"/>
          <w:lang w:eastAsia="en-AU"/>
        </w:rPr>
        <w:t>,</w:t>
      </w:r>
      <w:r w:rsidRPr="007056F8">
        <w:rPr>
          <w:rFonts w:ascii="Arial" w:eastAsia="Times New Roman" w:hAnsi="Arial" w:cs="Arial"/>
          <w:lang w:eastAsia="en-AU"/>
        </w:rPr>
        <w:t xml:space="preserve"> $559 million</w:t>
      </w:r>
      <w:r w:rsidR="00D5086D">
        <w:rPr>
          <w:rFonts w:ascii="Arial" w:eastAsia="Times New Roman" w:hAnsi="Arial" w:cs="Arial"/>
          <w:lang w:eastAsia="en-AU"/>
        </w:rPr>
        <w:t>,</w:t>
      </w:r>
      <w:r w:rsidRPr="007056F8">
        <w:rPr>
          <w:rFonts w:ascii="Arial" w:eastAsia="Times New Roman" w:hAnsi="Arial" w:cs="Arial"/>
          <w:lang w:eastAsia="en-AU"/>
        </w:rPr>
        <w:t xml:space="preserve"> total gross profit is $43.6 million down 47% on </w:t>
      </w:r>
      <w:r w:rsidR="00D5086D">
        <w:rPr>
          <w:rFonts w:ascii="Arial" w:eastAsia="Times New Roman" w:hAnsi="Arial" w:cs="Arial"/>
          <w:lang w:eastAsia="en-AU"/>
        </w:rPr>
        <w:t xml:space="preserve">the </w:t>
      </w:r>
      <w:r w:rsidRPr="007056F8">
        <w:rPr>
          <w:rFonts w:ascii="Arial" w:eastAsia="Times New Roman" w:hAnsi="Arial" w:cs="Arial"/>
          <w:lang w:eastAsia="en-AU"/>
        </w:rPr>
        <w:t>prior period. Now like to hand over to Rob Stowell, our CFO to take you through financial performance.</w:t>
      </w:r>
    </w:p>
    <w:p w14:paraId="460BE402" w14:textId="6B7D0F70" w:rsidR="007056F8" w:rsidRPr="007056F8" w:rsidRDefault="007056F8" w:rsidP="007056F8">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Rob Stowell:</w:t>
      </w:r>
      <w:r w:rsidRPr="006E6AAE">
        <w:rPr>
          <w:rFonts w:ascii="Arial" w:eastAsia="Times New Roman" w:hAnsi="Arial" w:cs="Arial"/>
          <w:lang w:eastAsia="en-AU"/>
        </w:rPr>
        <w:tab/>
      </w:r>
      <w:r w:rsidRPr="007056F8">
        <w:rPr>
          <w:rFonts w:ascii="Arial" w:eastAsia="Times New Roman" w:hAnsi="Arial" w:cs="Arial"/>
          <w:lang w:eastAsia="en-AU"/>
        </w:rPr>
        <w:t>Morning everyone, look, thanks Grant. Look, it's been a very challenging six months for the business. The result</w:t>
      </w:r>
      <w:r w:rsidR="00D4478D">
        <w:rPr>
          <w:rFonts w:ascii="Arial" w:eastAsia="Times New Roman" w:hAnsi="Arial" w:cs="Arial"/>
          <w:lang w:eastAsia="en-AU"/>
        </w:rPr>
        <w:t>’</w:t>
      </w:r>
      <w:r w:rsidRPr="007056F8">
        <w:rPr>
          <w:rFonts w:ascii="Arial" w:eastAsia="Times New Roman" w:hAnsi="Arial" w:cs="Arial"/>
          <w:lang w:eastAsia="en-AU"/>
        </w:rPr>
        <w:t xml:space="preserve">s extremely disappointing for management and the board. I'll dig into some of the detail within the result. And the first slide I want to go to is really explaining some of the significant non-cash adjustments that have been made to the result. </w:t>
      </w:r>
      <w:r w:rsidR="00D4478D">
        <w:rPr>
          <w:rFonts w:ascii="Arial" w:eastAsia="Times New Roman" w:hAnsi="Arial" w:cs="Arial"/>
          <w:lang w:eastAsia="en-AU"/>
        </w:rPr>
        <w:t>Which</w:t>
      </w:r>
      <w:r w:rsidRPr="007056F8">
        <w:rPr>
          <w:rFonts w:ascii="Arial" w:eastAsia="Times New Roman" w:hAnsi="Arial" w:cs="Arial"/>
          <w:lang w:eastAsia="en-AU"/>
        </w:rPr>
        <w:t xml:space="preserve"> kind of takes us from the $96 million loss through to the 17 million adjusted. These items, some of them are taxable and some of them aren't, so I'll try to land it on a non-tax basis. The first adjustment is an impairment of $50.3 million before tax. This relates to the </w:t>
      </w:r>
      <w:proofErr w:type="spellStart"/>
      <w:r w:rsidRPr="007056F8">
        <w:rPr>
          <w:rFonts w:ascii="Arial" w:eastAsia="Times New Roman" w:hAnsi="Arial" w:cs="Arial"/>
          <w:lang w:eastAsia="en-AU"/>
        </w:rPr>
        <w:t>under utilisation</w:t>
      </w:r>
      <w:proofErr w:type="spellEnd"/>
      <w:r w:rsidRPr="007056F8">
        <w:rPr>
          <w:rFonts w:ascii="Arial" w:eastAsia="Times New Roman" w:hAnsi="Arial" w:cs="Arial"/>
          <w:lang w:eastAsia="en-AU"/>
        </w:rPr>
        <w:t xml:space="preserve"> of our North Island assets, specifically the Pokeno site where we have our dryer and also the Richard Pearse site where we have our canning line. We've invested significant sums in these facilities over the last five years and the assets need higher volumes to retain the valuations on the balance sheet.</w:t>
      </w:r>
    </w:p>
    <w:p w14:paraId="1CE38ED7" w14:textId="77777777" w:rsidR="00AC7F4F"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 xml:space="preserve">Second is a $31.1 million write down of net assets value of the Dairyworks business. Due to Synlait holding this asset </w:t>
      </w:r>
      <w:r w:rsidR="00AC7F4F">
        <w:rPr>
          <w:rFonts w:ascii="Arial" w:eastAsia="Times New Roman" w:hAnsi="Arial" w:cs="Arial"/>
          <w:lang w:eastAsia="en-AU"/>
        </w:rPr>
        <w:t>a</w:t>
      </w:r>
      <w:r w:rsidRPr="007056F8">
        <w:rPr>
          <w:rFonts w:ascii="Arial" w:eastAsia="Times New Roman" w:hAnsi="Arial" w:cs="Arial"/>
          <w:lang w:eastAsia="en-AU"/>
        </w:rPr>
        <w:t>s held for sale, we are mandated under the accounting standards to value this asset at our best estimate of</w:t>
      </w:r>
      <w:r w:rsidR="00AC7F4F">
        <w:rPr>
          <w:rFonts w:ascii="Arial" w:eastAsia="Times New Roman" w:hAnsi="Arial" w:cs="Arial"/>
          <w:lang w:eastAsia="en-AU"/>
        </w:rPr>
        <w:t xml:space="preserve"> best</w:t>
      </w:r>
      <w:r w:rsidRPr="007056F8">
        <w:rPr>
          <w:rFonts w:ascii="Arial" w:eastAsia="Times New Roman" w:hAnsi="Arial" w:cs="Arial"/>
          <w:lang w:eastAsia="en-AU"/>
        </w:rPr>
        <w:t xml:space="preserve"> fair value less disposal costs. The way we've done this is we've valued it at our latest non-binding indicative offers received. Essentially the net assets of the business are sitting around $150 million and we're valuing the business at around about $120 million roughly. </w:t>
      </w:r>
    </w:p>
    <w:p w14:paraId="2A525927" w14:textId="4D71C094" w:rsidR="00304EC3"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The third item is for the product costing method change. This is $11.6 million before tax or $8.4 million after tax and this occurs to some improvements that the finance team had made in our methodology of costing products. This change will allow us to do a much better job of understanding the site and product profitability across the business. We had agreed to treat this as an accounting policy change, which would appear minimal impact on the current year. The late change by our auditors after consulting with the global technical department has us putting through this change as an estimate</w:t>
      </w:r>
      <w:r w:rsidR="00AC7F4F">
        <w:rPr>
          <w:rFonts w:ascii="Arial" w:eastAsia="Times New Roman" w:hAnsi="Arial" w:cs="Arial"/>
          <w:lang w:eastAsia="en-AU"/>
        </w:rPr>
        <w:t>,</w:t>
      </w:r>
      <w:r w:rsidRPr="007056F8">
        <w:rPr>
          <w:rFonts w:ascii="Arial" w:eastAsia="Times New Roman" w:hAnsi="Arial" w:cs="Arial"/>
          <w:lang w:eastAsia="en-AU"/>
        </w:rPr>
        <w:t xml:space="preserve"> which has a non-cash </w:t>
      </w:r>
      <w:proofErr w:type="spellStart"/>
      <w:r w:rsidRPr="007056F8">
        <w:rPr>
          <w:rFonts w:ascii="Arial" w:eastAsia="Times New Roman" w:hAnsi="Arial" w:cs="Arial"/>
          <w:lang w:eastAsia="en-AU"/>
        </w:rPr>
        <w:t>change</w:t>
      </w:r>
      <w:proofErr w:type="spellEnd"/>
      <w:r w:rsidRPr="007056F8">
        <w:rPr>
          <w:rFonts w:ascii="Arial" w:eastAsia="Times New Roman" w:hAnsi="Arial" w:cs="Arial"/>
          <w:lang w:eastAsia="en-AU"/>
        </w:rPr>
        <w:t xml:space="preserve"> for this financial year.</w:t>
      </w:r>
      <w:r w:rsidR="00F33258">
        <w:rPr>
          <w:rFonts w:ascii="Arial" w:eastAsia="Times New Roman" w:hAnsi="Arial" w:cs="Arial"/>
          <w:lang w:eastAsia="en-AU"/>
        </w:rPr>
        <w:t xml:space="preserve"> </w:t>
      </w:r>
      <w:r w:rsidRPr="007056F8">
        <w:rPr>
          <w:rFonts w:ascii="Arial" w:eastAsia="Times New Roman" w:hAnsi="Arial" w:cs="Arial"/>
          <w:lang w:eastAsia="en-AU"/>
        </w:rPr>
        <w:t xml:space="preserve">The adjusted </w:t>
      </w:r>
      <w:r w:rsidR="00F33258">
        <w:rPr>
          <w:rFonts w:ascii="Arial" w:eastAsia="Times New Roman" w:hAnsi="Arial" w:cs="Arial"/>
          <w:lang w:eastAsia="en-AU"/>
        </w:rPr>
        <w:t>NPAT</w:t>
      </w:r>
      <w:r w:rsidRPr="007056F8">
        <w:rPr>
          <w:rFonts w:ascii="Arial" w:eastAsia="Times New Roman" w:hAnsi="Arial" w:cs="Arial"/>
          <w:lang w:eastAsia="en-AU"/>
        </w:rPr>
        <w:t xml:space="preserve"> loss of 17.4 million detailed on page eight</w:t>
      </w:r>
      <w:r w:rsidR="00AC7F4F">
        <w:rPr>
          <w:rFonts w:ascii="Arial" w:eastAsia="Times New Roman" w:hAnsi="Arial" w:cs="Arial"/>
          <w:lang w:eastAsia="en-AU"/>
        </w:rPr>
        <w:t>,</w:t>
      </w:r>
      <w:r w:rsidRPr="007056F8">
        <w:rPr>
          <w:rFonts w:ascii="Arial" w:eastAsia="Times New Roman" w:hAnsi="Arial" w:cs="Arial"/>
          <w:lang w:eastAsia="en-AU"/>
        </w:rPr>
        <w:t xml:space="preserve"> so next slide</w:t>
      </w:r>
      <w:r w:rsidR="00AC7F4F">
        <w:rPr>
          <w:rFonts w:ascii="Arial" w:eastAsia="Times New Roman" w:hAnsi="Arial" w:cs="Arial"/>
          <w:lang w:eastAsia="en-AU"/>
        </w:rPr>
        <w:t>,</w:t>
      </w:r>
      <w:r w:rsidRPr="007056F8">
        <w:rPr>
          <w:rFonts w:ascii="Arial" w:eastAsia="Times New Roman" w:hAnsi="Arial" w:cs="Arial"/>
          <w:lang w:eastAsia="en-AU"/>
        </w:rPr>
        <w:t xml:space="preserve"> includes the above, plus a small number of minor adjustments outlined. </w:t>
      </w:r>
    </w:p>
    <w:p w14:paraId="4748468D" w14:textId="3032E680"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We move to the next slide. This slide unpacks some of the key components of the result on an adjusted basis</w:t>
      </w:r>
      <w:r w:rsidR="00304EC3">
        <w:rPr>
          <w:rFonts w:ascii="Arial" w:eastAsia="Times New Roman" w:hAnsi="Arial" w:cs="Arial"/>
          <w:lang w:eastAsia="en-AU"/>
        </w:rPr>
        <w:t>,</w:t>
      </w:r>
      <w:r w:rsidRPr="007056F8">
        <w:rPr>
          <w:rFonts w:ascii="Arial" w:eastAsia="Times New Roman" w:hAnsi="Arial" w:cs="Arial"/>
          <w:lang w:eastAsia="en-AU"/>
        </w:rPr>
        <w:t xml:space="preserve"> and if you can cast your eyes across to the adjusted </w:t>
      </w:r>
      <w:r w:rsidR="00304EC3">
        <w:rPr>
          <w:rFonts w:ascii="Arial" w:eastAsia="Times New Roman" w:hAnsi="Arial" w:cs="Arial"/>
          <w:lang w:eastAsia="en-AU"/>
        </w:rPr>
        <w:t>NPAT</w:t>
      </w:r>
      <w:r w:rsidRPr="007056F8">
        <w:rPr>
          <w:rFonts w:ascii="Arial" w:eastAsia="Times New Roman" w:hAnsi="Arial" w:cs="Arial"/>
          <w:lang w:eastAsia="en-AU"/>
        </w:rPr>
        <w:t xml:space="preserve"> movement bridge on the right-hand side, it tracks what has changed from our adjusted </w:t>
      </w:r>
      <w:r w:rsidR="00304EC3">
        <w:rPr>
          <w:rFonts w:ascii="Arial" w:eastAsia="Times New Roman" w:hAnsi="Arial" w:cs="Arial"/>
          <w:lang w:eastAsia="en-AU"/>
        </w:rPr>
        <w:t>NPAT</w:t>
      </w:r>
      <w:r w:rsidRPr="007056F8">
        <w:rPr>
          <w:rFonts w:ascii="Arial" w:eastAsia="Times New Roman" w:hAnsi="Arial" w:cs="Arial"/>
          <w:lang w:eastAsia="en-AU"/>
        </w:rPr>
        <w:t xml:space="preserve"> of $14.3 million profit for half-year 23 to an adjusted </w:t>
      </w:r>
      <w:r w:rsidR="00304EC3">
        <w:rPr>
          <w:rFonts w:ascii="Arial" w:eastAsia="Times New Roman" w:hAnsi="Arial" w:cs="Arial"/>
          <w:lang w:eastAsia="en-AU"/>
        </w:rPr>
        <w:t xml:space="preserve">NPAT </w:t>
      </w:r>
      <w:r w:rsidRPr="007056F8">
        <w:rPr>
          <w:rFonts w:ascii="Arial" w:eastAsia="Times New Roman" w:hAnsi="Arial" w:cs="Arial"/>
          <w:lang w:eastAsia="en-AU"/>
        </w:rPr>
        <w:t>loss of 17.4 million for half-year 24. Both half-year 23 and half-year 24 has been adjusted for the product costing change just mentioned.</w:t>
      </w:r>
    </w:p>
    <w:p w14:paraId="3AC7719B" w14:textId="1975386C"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lastRenderedPageBreak/>
        <w:t>To quickly summarise, Ingredients business delivered $20.8 million margin loss. This is half-year 23, wi</w:t>
      </w:r>
      <w:r w:rsidR="00304EC3">
        <w:rPr>
          <w:rFonts w:ascii="Arial" w:eastAsia="Times New Roman" w:hAnsi="Arial" w:cs="Arial"/>
          <w:lang w:eastAsia="en-AU"/>
        </w:rPr>
        <w:t>th</w:t>
      </w:r>
      <w:r w:rsidRPr="007056F8">
        <w:rPr>
          <w:rFonts w:ascii="Arial" w:eastAsia="Times New Roman" w:hAnsi="Arial" w:cs="Arial"/>
          <w:lang w:eastAsia="en-AU"/>
        </w:rPr>
        <w:t xml:space="preserve"> the volume impacts that were positive by 60%. Noting last year we had issues with our ERP system upgrade. This had a small positive impact of $5.7 million. Negative impacts on margin, and there's a number of them, offset this volume upside. Firstly</w:t>
      </w:r>
      <w:r w:rsidR="00304EC3">
        <w:rPr>
          <w:rFonts w:ascii="Arial" w:eastAsia="Times New Roman" w:hAnsi="Arial" w:cs="Arial"/>
          <w:lang w:eastAsia="en-AU"/>
        </w:rPr>
        <w:t>,</w:t>
      </w:r>
      <w:r w:rsidRPr="007056F8">
        <w:rPr>
          <w:rFonts w:ascii="Arial" w:eastAsia="Times New Roman" w:hAnsi="Arial" w:cs="Arial"/>
          <w:lang w:eastAsia="en-AU"/>
        </w:rPr>
        <w:t xml:space="preserve"> in product mix, this is to do with our skim milk powder, whole milk powder lead. We had very good returns last year and hence this year while we've got returns, they're outweighed by the fact that last year was so good. We've also seen the strength of butter prices improve quite dramatically and we don't have this in our product mix, we don't sell butter. And we've also seen </w:t>
      </w:r>
      <w:r w:rsidR="00304EC3">
        <w:rPr>
          <w:rFonts w:ascii="Arial" w:eastAsia="Times New Roman" w:hAnsi="Arial" w:cs="Arial"/>
          <w:lang w:eastAsia="en-AU"/>
        </w:rPr>
        <w:t xml:space="preserve">a </w:t>
      </w:r>
      <w:r w:rsidRPr="007056F8">
        <w:rPr>
          <w:rFonts w:ascii="Arial" w:eastAsia="Times New Roman" w:hAnsi="Arial" w:cs="Arial"/>
          <w:lang w:eastAsia="en-AU"/>
        </w:rPr>
        <w:t>higher level of product discounting within the segment and a large FX impact as well. That all adds up to around $26.5 million downside on Ingredients.</w:t>
      </w:r>
    </w:p>
    <w:p w14:paraId="105E0DBF" w14:textId="34A7D0E3"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This one is Advanced Nutrition, so this is delivered a $11 million margin loss change versus half-year 23. The negative impact mainly comes from volume, so it comes from roughly 1500 metric tonnes or less</w:t>
      </w:r>
      <w:r w:rsidR="00463D80">
        <w:rPr>
          <w:rFonts w:ascii="Arial" w:eastAsia="Times New Roman" w:hAnsi="Arial" w:cs="Arial"/>
          <w:lang w:eastAsia="en-AU"/>
        </w:rPr>
        <w:t xml:space="preserve"> of</w:t>
      </w:r>
      <w:r w:rsidRPr="007056F8">
        <w:rPr>
          <w:rFonts w:ascii="Arial" w:eastAsia="Times New Roman" w:hAnsi="Arial" w:cs="Arial"/>
          <w:lang w:eastAsia="en-AU"/>
        </w:rPr>
        <w:t xml:space="preserve"> infant formula volume and also sales of about four tonnes less lactoferrin compared to last year, that's around 9.4 million. And the other piece is really a softening in prices and within the lactoferrin area and also a little bit of FX. Consumer </w:t>
      </w:r>
      <w:r w:rsidR="00463D80">
        <w:rPr>
          <w:rFonts w:ascii="Arial" w:eastAsia="Times New Roman" w:hAnsi="Arial" w:cs="Arial"/>
          <w:lang w:eastAsia="en-AU"/>
        </w:rPr>
        <w:t>f</w:t>
      </w:r>
      <w:r w:rsidRPr="007056F8">
        <w:rPr>
          <w:rFonts w:ascii="Arial" w:eastAsia="Times New Roman" w:hAnsi="Arial" w:cs="Arial"/>
          <w:lang w:eastAsia="en-AU"/>
        </w:rPr>
        <w:t>oods business delivered $0.8 million margin loss compared to HY</w:t>
      </w:r>
      <w:r w:rsidR="00463D80">
        <w:rPr>
          <w:rFonts w:ascii="Arial" w:eastAsia="Times New Roman" w:hAnsi="Arial" w:cs="Arial"/>
          <w:lang w:eastAsia="en-AU"/>
        </w:rPr>
        <w:t xml:space="preserve"> </w:t>
      </w:r>
      <w:r w:rsidRPr="007056F8">
        <w:rPr>
          <w:rFonts w:ascii="Arial" w:eastAsia="Times New Roman" w:hAnsi="Arial" w:cs="Arial"/>
          <w:lang w:eastAsia="en-AU"/>
        </w:rPr>
        <w:t>23. Look these businesses, this includes basically Dairyworks and the fresh milk and cream business, these businesses did pretty well last year and it's good to see some consistency come through also this half. Cream was up 2305 metric tonnes and this was mainly due to Dairyworks building market share and a small uptick on the fresh milk and cream business as well. Margins were slightly down due to the softening of retail prices of the fresh milk business due to the pricing model.</w:t>
      </w:r>
    </w:p>
    <w:p w14:paraId="034201FA" w14:textId="1BB103C1"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 xml:space="preserve">The other big down bar is sitting within our financing costs, a large increase in financing costs of $13 million due to interest rates being very high through our first half and obviously higher average debt balances is impacting there as well, despite the Ingredients </w:t>
      </w:r>
      <w:r w:rsidR="00717E59">
        <w:rPr>
          <w:rFonts w:ascii="Arial" w:eastAsia="Times New Roman" w:hAnsi="Arial" w:cs="Arial"/>
          <w:lang w:eastAsia="en-AU"/>
        </w:rPr>
        <w:t xml:space="preserve">system </w:t>
      </w:r>
      <w:r w:rsidRPr="007056F8">
        <w:rPr>
          <w:rFonts w:ascii="Arial" w:eastAsia="Times New Roman" w:hAnsi="Arial" w:cs="Arial"/>
          <w:lang w:eastAsia="en-AU"/>
        </w:rPr>
        <w:t>having less inventory. The number of slides following this one which go into a little bit more detail, so I'll just touch on them. Firstly, Ingredients. Th</w:t>
      </w:r>
      <w:r w:rsidR="00094A54">
        <w:rPr>
          <w:rFonts w:ascii="Arial" w:eastAsia="Times New Roman" w:hAnsi="Arial" w:cs="Arial"/>
          <w:lang w:eastAsia="en-AU"/>
        </w:rPr>
        <w:t>e</w:t>
      </w:r>
      <w:r w:rsidRPr="007056F8">
        <w:rPr>
          <w:rFonts w:ascii="Arial" w:eastAsia="Times New Roman" w:hAnsi="Arial" w:cs="Arial"/>
          <w:lang w:eastAsia="en-AU"/>
        </w:rPr>
        <w:t xml:space="preserve"> margin on Ingredients was $1.4 million for the half compared to </w:t>
      </w:r>
      <w:r w:rsidR="00094A54">
        <w:rPr>
          <w:rFonts w:ascii="Arial" w:eastAsia="Times New Roman" w:hAnsi="Arial" w:cs="Arial"/>
          <w:lang w:eastAsia="en-AU"/>
        </w:rPr>
        <w:t>$</w:t>
      </w:r>
      <w:r w:rsidRPr="007056F8">
        <w:rPr>
          <w:rFonts w:ascii="Arial" w:eastAsia="Times New Roman" w:hAnsi="Arial" w:cs="Arial"/>
          <w:lang w:eastAsia="en-AU"/>
        </w:rPr>
        <w:t>22.2 million last half. Key thing to note on this slide is the dramatic reduction in inventory on hand and the increase in production achieved in half-year 24. The reduction in inventory and Ingredients has helped reduce our debt balances.</w:t>
      </w:r>
    </w:p>
    <w:p w14:paraId="4F94CEE5" w14:textId="77777777" w:rsidR="004E4275"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We move to the next slide</w:t>
      </w:r>
      <w:r w:rsidR="00094A54">
        <w:rPr>
          <w:rFonts w:ascii="Arial" w:eastAsia="Times New Roman" w:hAnsi="Arial" w:cs="Arial"/>
          <w:lang w:eastAsia="en-AU"/>
        </w:rPr>
        <w:t>,</w:t>
      </w:r>
      <w:r w:rsidRPr="007056F8">
        <w:rPr>
          <w:rFonts w:ascii="Arial" w:eastAsia="Times New Roman" w:hAnsi="Arial" w:cs="Arial"/>
          <w:lang w:eastAsia="en-AU"/>
        </w:rPr>
        <w:t xml:space="preserve"> Advanced Nutrition</w:t>
      </w:r>
      <w:r w:rsidR="00094A54">
        <w:rPr>
          <w:rFonts w:ascii="Arial" w:eastAsia="Times New Roman" w:hAnsi="Arial" w:cs="Arial"/>
          <w:lang w:eastAsia="en-AU"/>
        </w:rPr>
        <w:t>. T</w:t>
      </w:r>
      <w:r w:rsidRPr="007056F8">
        <w:rPr>
          <w:rFonts w:ascii="Arial" w:eastAsia="Times New Roman" w:hAnsi="Arial" w:cs="Arial"/>
          <w:lang w:eastAsia="en-AU"/>
        </w:rPr>
        <w:t xml:space="preserve">his area delivered a margin of $32.7 million was down from $43.8 million the last half. Key thing to note is the increase in base powder on hand in our half-year and this is due to change in approach across the two years. Firstly, last year you might remember we were building, running down base powders to allow for the new China formulations for the a2 Milk Company for the new SAMR registration, so that was the key reason we've got a difference in base powder. </w:t>
      </w:r>
    </w:p>
    <w:p w14:paraId="16528008" w14:textId="54DA239B"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Move to the next slide, same with foods. This area delivered $16.5 million margin. This is 17.2 million on the last half, so pretty consistent, and it's good to see the Dairyworks business continue to perform as we continue to hold this business up for sale. They're set for a strong second half after doing capital works to improve their efficiencies around the Christmas period.</w:t>
      </w:r>
    </w:p>
    <w:p w14:paraId="79CD9575" w14:textId="77777777" w:rsidR="00183334"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The next slide</w:t>
      </w:r>
      <w:r w:rsidR="00183334">
        <w:rPr>
          <w:rFonts w:ascii="Arial" w:eastAsia="Times New Roman" w:hAnsi="Arial" w:cs="Arial"/>
          <w:lang w:eastAsia="en-AU"/>
        </w:rPr>
        <w:t xml:space="preserve"> i</w:t>
      </w:r>
      <w:r w:rsidRPr="007056F8">
        <w:rPr>
          <w:rFonts w:ascii="Arial" w:eastAsia="Times New Roman" w:hAnsi="Arial" w:cs="Arial"/>
          <w:lang w:eastAsia="en-AU"/>
        </w:rPr>
        <w:t xml:space="preserve">s Food Service. This is essentially </w:t>
      </w:r>
      <w:r w:rsidR="00183334">
        <w:rPr>
          <w:rFonts w:ascii="Arial" w:eastAsia="Times New Roman" w:hAnsi="Arial" w:cs="Arial"/>
          <w:lang w:eastAsia="en-AU"/>
        </w:rPr>
        <w:t>our</w:t>
      </w:r>
      <w:r w:rsidRPr="007056F8">
        <w:rPr>
          <w:rFonts w:ascii="Arial" w:eastAsia="Times New Roman" w:hAnsi="Arial" w:cs="Arial"/>
          <w:lang w:eastAsia="en-AU"/>
        </w:rPr>
        <w:t xml:space="preserve"> UHT whipping cream business into China and this delivered a margin of a 100K versus a loss of a 100K last year. It's new business</w:t>
      </w:r>
      <w:r w:rsidR="00183334">
        <w:rPr>
          <w:rFonts w:ascii="Arial" w:eastAsia="Times New Roman" w:hAnsi="Arial" w:cs="Arial"/>
          <w:lang w:eastAsia="en-AU"/>
        </w:rPr>
        <w:t>,</w:t>
      </w:r>
      <w:r w:rsidRPr="007056F8">
        <w:rPr>
          <w:rFonts w:ascii="Arial" w:eastAsia="Times New Roman" w:hAnsi="Arial" w:cs="Arial"/>
          <w:lang w:eastAsia="en-AU"/>
        </w:rPr>
        <w:t xml:space="preserve"> sales have grown from 1.1 million last half to 9 million of this half. </w:t>
      </w:r>
      <w:r w:rsidRPr="007056F8">
        <w:rPr>
          <w:rFonts w:ascii="Arial" w:eastAsia="Times New Roman" w:hAnsi="Arial" w:cs="Arial"/>
          <w:lang w:eastAsia="en-AU"/>
        </w:rPr>
        <w:lastRenderedPageBreak/>
        <w:t xml:space="preserve">The business unit was impacted by a number of startup costs, but we see this area improving as volume goes up over the next 6 to 12 months. </w:t>
      </w:r>
    </w:p>
    <w:p w14:paraId="76066CD3" w14:textId="24B84311"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 xml:space="preserve">Next slide is the SG&amp;A and manufacturing cost slide. It's pleasing to see the results of our cost out program reduce SG&amp;A cost by $5 million, 7.8%. Last year we had our ERP system challenges. However, this year we have again incurred costs </w:t>
      </w:r>
      <w:r w:rsidR="00183334">
        <w:rPr>
          <w:rFonts w:ascii="Arial" w:eastAsia="Times New Roman" w:hAnsi="Arial" w:cs="Arial"/>
          <w:lang w:eastAsia="en-AU"/>
        </w:rPr>
        <w:t xml:space="preserve">in </w:t>
      </w:r>
      <w:r w:rsidRPr="007056F8">
        <w:rPr>
          <w:rFonts w:ascii="Arial" w:eastAsia="Times New Roman" w:hAnsi="Arial" w:cs="Arial"/>
          <w:lang w:eastAsia="en-AU"/>
        </w:rPr>
        <w:t>relation to customer contract disputes, deleveraging of the balance sheet and getting our sales organised around asset sales, and equity and debt options, and also implementing new warehousing in the North Island to assist with the new multinational customer there.</w:t>
      </w:r>
    </w:p>
    <w:p w14:paraId="6F89DB27" w14:textId="6B7AFC29"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 xml:space="preserve">However, within manufacturing costs, </w:t>
      </w:r>
      <w:r w:rsidR="00281945">
        <w:rPr>
          <w:rFonts w:ascii="Arial" w:eastAsia="Times New Roman" w:hAnsi="Arial" w:cs="Arial"/>
          <w:lang w:eastAsia="en-AU"/>
        </w:rPr>
        <w:t>there’s</w:t>
      </w:r>
      <w:r w:rsidRPr="007056F8">
        <w:rPr>
          <w:rFonts w:ascii="Arial" w:eastAsia="Times New Roman" w:hAnsi="Arial" w:cs="Arial"/>
          <w:lang w:eastAsia="en-AU"/>
        </w:rPr>
        <w:t xml:space="preserve"> been more difficult problems </w:t>
      </w:r>
      <w:r w:rsidR="00281945">
        <w:rPr>
          <w:rFonts w:ascii="Arial" w:eastAsia="Times New Roman" w:hAnsi="Arial" w:cs="Arial"/>
          <w:lang w:eastAsia="en-AU"/>
        </w:rPr>
        <w:t>attained</w:t>
      </w:r>
      <w:r w:rsidRPr="007056F8">
        <w:rPr>
          <w:rFonts w:ascii="Arial" w:eastAsia="Times New Roman" w:hAnsi="Arial" w:cs="Arial"/>
          <w:lang w:eastAsia="en-AU"/>
        </w:rPr>
        <w:t>. These costs rose $13.7 million or 9% and the key backdrop here was our strategic objective</w:t>
      </w:r>
      <w:r w:rsidR="00281945">
        <w:rPr>
          <w:rFonts w:ascii="Arial" w:eastAsia="Times New Roman" w:hAnsi="Arial" w:cs="Arial"/>
          <w:lang w:eastAsia="en-AU"/>
        </w:rPr>
        <w:t>, t</w:t>
      </w:r>
      <w:r w:rsidRPr="007056F8">
        <w:rPr>
          <w:rFonts w:ascii="Arial" w:eastAsia="Times New Roman" w:hAnsi="Arial" w:cs="Arial"/>
          <w:lang w:eastAsia="en-AU"/>
        </w:rPr>
        <w:t>o increase the production in our North Island operations</w:t>
      </w:r>
      <w:r w:rsidR="00281945">
        <w:rPr>
          <w:rFonts w:ascii="Arial" w:eastAsia="Times New Roman" w:hAnsi="Arial" w:cs="Arial"/>
          <w:lang w:eastAsia="en-AU"/>
        </w:rPr>
        <w:t>. C</w:t>
      </w:r>
      <w:r w:rsidRPr="007056F8">
        <w:rPr>
          <w:rFonts w:ascii="Arial" w:eastAsia="Times New Roman" w:hAnsi="Arial" w:cs="Arial"/>
          <w:lang w:eastAsia="en-AU"/>
        </w:rPr>
        <w:t>osts had to be put in the head of volumes, which was slower to materialise due mainly to market entry issues. Areas where we saw costs increase were around milk supply costs. This was due to the incentives but also higher transport costs and inflation generally. Energy costs were also up</w:t>
      </w:r>
      <w:r w:rsidR="00281945">
        <w:rPr>
          <w:rFonts w:ascii="Arial" w:eastAsia="Times New Roman" w:hAnsi="Arial" w:cs="Arial"/>
          <w:lang w:eastAsia="en-AU"/>
        </w:rPr>
        <w:t>,</w:t>
      </w:r>
      <w:r w:rsidRPr="007056F8">
        <w:rPr>
          <w:rFonts w:ascii="Arial" w:eastAsia="Times New Roman" w:hAnsi="Arial" w:cs="Arial"/>
          <w:lang w:eastAsia="en-AU"/>
        </w:rPr>
        <w:t xml:space="preserve"> due to higher prices and clean energy initiatives. Depreciation was up due to the North Island plants </w:t>
      </w:r>
      <w:r w:rsidR="00717E59">
        <w:rPr>
          <w:rFonts w:ascii="Arial" w:eastAsia="Times New Roman" w:hAnsi="Arial" w:cs="Arial"/>
          <w:lang w:eastAsia="en-AU"/>
        </w:rPr>
        <w:t xml:space="preserve">upgrades </w:t>
      </w:r>
      <w:r w:rsidRPr="007056F8">
        <w:rPr>
          <w:rFonts w:ascii="Arial" w:eastAsia="Times New Roman" w:hAnsi="Arial" w:cs="Arial"/>
          <w:lang w:eastAsia="en-AU"/>
        </w:rPr>
        <w:t>and the depreciation of those coming through. Employee and contractor costs were up due to modest wage inflation and the ramp up of our North Island sites. Dairy costs were up 3.2 million due to the ramp up of sales and production volumes into new markets. However, these costs are more than offset by the higher margins within that business.</w:t>
      </w:r>
    </w:p>
    <w:p w14:paraId="16A954CA" w14:textId="4CA9A413"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 xml:space="preserve">If we move to the next slide on cash flows and net debt. Debt ended as Graham mentioned, at 559 million. This was up from 519 at the same point last year, an increase of roughly $40 million. This is always at a peak at this point in the year due to the seasonality of the business. Lower profitability and high financing costs are also contributing to the higher debt level. Key points to note on this slide is that our operating cash </w:t>
      </w:r>
      <w:proofErr w:type="spellStart"/>
      <w:r w:rsidRPr="007056F8">
        <w:rPr>
          <w:rFonts w:ascii="Arial" w:eastAsia="Times New Roman" w:hAnsi="Arial" w:cs="Arial"/>
          <w:lang w:eastAsia="en-AU"/>
        </w:rPr>
        <w:t>flow</w:t>
      </w:r>
      <w:r w:rsidR="00281945">
        <w:rPr>
          <w:rFonts w:ascii="Arial" w:eastAsia="Times New Roman" w:hAnsi="Arial" w:cs="Arial"/>
          <w:lang w:eastAsia="en-AU"/>
        </w:rPr>
        <w:t>’</w:t>
      </w:r>
      <w:r w:rsidRPr="007056F8">
        <w:rPr>
          <w:rFonts w:ascii="Arial" w:eastAsia="Times New Roman" w:hAnsi="Arial" w:cs="Arial"/>
          <w:lang w:eastAsia="en-AU"/>
        </w:rPr>
        <w:t>s</w:t>
      </w:r>
      <w:proofErr w:type="spellEnd"/>
      <w:r w:rsidRPr="007056F8">
        <w:rPr>
          <w:rFonts w:ascii="Arial" w:eastAsia="Times New Roman" w:hAnsi="Arial" w:cs="Arial"/>
          <w:lang w:eastAsia="en-AU"/>
        </w:rPr>
        <w:t xml:space="preserve"> actually improved by 26.6 million compared to last year. This is mainly due to the fact that we didn't have the ERP issues affecting volumes like they did last year. Capital expenditure is tracking down and with all major projects now complete came in at 49% within the previous year at $17 million.</w:t>
      </w:r>
    </w:p>
    <w:p w14:paraId="2CFF65CC" w14:textId="77777777" w:rsidR="00B23670"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We're not providing guidance on debt ratios at this point due to the uncertainty around the deleveraging items both in timing</w:t>
      </w:r>
      <w:r w:rsidR="00B23670">
        <w:rPr>
          <w:rFonts w:ascii="Arial" w:eastAsia="Times New Roman" w:hAnsi="Arial" w:cs="Arial"/>
          <w:lang w:eastAsia="en-AU"/>
        </w:rPr>
        <w:t>,</w:t>
      </w:r>
      <w:r w:rsidRPr="007056F8">
        <w:rPr>
          <w:rFonts w:ascii="Arial" w:eastAsia="Times New Roman" w:hAnsi="Arial" w:cs="Arial"/>
          <w:lang w:eastAsia="en-AU"/>
        </w:rPr>
        <w:t xml:space="preserve"> amount and potentially EBITDA changes. The goal remains to get our debt ratios down between 2 times and 2.5 times debt to EBITDA as soon as possible. </w:t>
      </w:r>
    </w:p>
    <w:p w14:paraId="79269954" w14:textId="0B77C24D"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Turn</w:t>
      </w:r>
      <w:r w:rsidR="00B23670">
        <w:rPr>
          <w:rFonts w:ascii="Arial" w:eastAsia="Times New Roman" w:hAnsi="Arial" w:cs="Arial"/>
          <w:lang w:eastAsia="en-AU"/>
        </w:rPr>
        <w:t>ing</w:t>
      </w:r>
      <w:r w:rsidRPr="007056F8">
        <w:rPr>
          <w:rFonts w:ascii="Arial" w:eastAsia="Times New Roman" w:hAnsi="Arial" w:cs="Arial"/>
          <w:lang w:eastAsia="en-AU"/>
        </w:rPr>
        <w:t xml:space="preserve"> to the last slide on banking facilities and banking covenants. Our expanded banking syndicate now includes five banks and has continued to be hugely supportive over the last six months. I'd like to take this opportunity to thank the banks publicly for their unwavering support. It's obviously been a challenging period where we have, despite coming very close</w:t>
      </w:r>
      <w:r w:rsidR="00B23670">
        <w:rPr>
          <w:rFonts w:ascii="Arial" w:eastAsia="Times New Roman" w:hAnsi="Arial" w:cs="Arial"/>
          <w:lang w:eastAsia="en-AU"/>
        </w:rPr>
        <w:t>, yet</w:t>
      </w:r>
      <w:r w:rsidRPr="007056F8">
        <w:rPr>
          <w:rFonts w:ascii="Arial" w:eastAsia="Times New Roman" w:hAnsi="Arial" w:cs="Arial"/>
          <w:lang w:eastAsia="en-AU"/>
        </w:rPr>
        <w:t xml:space="preserve"> to receive the binding offer on the Dairyworks business.</w:t>
      </w:r>
    </w:p>
    <w:p w14:paraId="58D52473" w14:textId="2A7EE98B"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Board of management have extremely strong desire to reduce debt and associated high servicing costs that go with it. As mentioned earlier in the presentation, we have several parallel work streams to achieve in the next three or four months that centre around both equity raising and asset sales. We expect the level we need to deleverage is by roughly $300 million to enable us to refinance both our senior bank debt and the bond maturity in December. Where in the meantime</w:t>
      </w:r>
      <w:r w:rsidR="00B23670">
        <w:rPr>
          <w:rFonts w:ascii="Arial" w:eastAsia="Times New Roman" w:hAnsi="Arial" w:cs="Arial"/>
          <w:lang w:eastAsia="en-AU"/>
        </w:rPr>
        <w:t>,</w:t>
      </w:r>
      <w:r w:rsidRPr="007056F8">
        <w:rPr>
          <w:rFonts w:ascii="Arial" w:eastAsia="Times New Roman" w:hAnsi="Arial" w:cs="Arial"/>
          <w:lang w:eastAsia="en-AU"/>
        </w:rPr>
        <w:t xml:space="preserve"> we need </w:t>
      </w:r>
      <w:r w:rsidR="00717E59">
        <w:rPr>
          <w:rFonts w:ascii="Arial" w:eastAsia="Times New Roman" w:hAnsi="Arial" w:cs="Arial"/>
          <w:lang w:eastAsia="en-AU"/>
        </w:rPr>
        <w:t>space</w:t>
      </w:r>
      <w:r w:rsidRPr="007056F8">
        <w:rPr>
          <w:rFonts w:ascii="Arial" w:eastAsia="Times New Roman" w:hAnsi="Arial" w:cs="Arial"/>
          <w:lang w:eastAsia="en-AU"/>
        </w:rPr>
        <w:t xml:space="preserve"> and have negotiated an extension of the $130 million repayment to the 15th of July</w:t>
      </w:r>
      <w:r w:rsidR="00B23670">
        <w:rPr>
          <w:rFonts w:ascii="Arial" w:eastAsia="Times New Roman" w:hAnsi="Arial" w:cs="Arial"/>
          <w:lang w:eastAsia="en-AU"/>
        </w:rPr>
        <w:t xml:space="preserve"> </w:t>
      </w:r>
      <w:r w:rsidRPr="007056F8">
        <w:rPr>
          <w:rFonts w:ascii="Arial" w:eastAsia="Times New Roman" w:hAnsi="Arial" w:cs="Arial"/>
          <w:lang w:eastAsia="en-AU"/>
        </w:rPr>
        <w:t>and have also completed amendments to several of our key banking covenants.</w:t>
      </w:r>
    </w:p>
    <w:p w14:paraId="03E43037" w14:textId="61D24360"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lastRenderedPageBreak/>
        <w:t>Bright Dairy providing binding support through this time has also been critical to allow us time to execute in this tough M&amp;A environment. I would also like to thank Bright Dairy Group for the binding letter of support. Over to you Grant.</w:t>
      </w:r>
    </w:p>
    <w:p w14:paraId="61C9464E" w14:textId="2E406AEC" w:rsidR="007056F8" w:rsidRPr="007056F8" w:rsidRDefault="007056F8" w:rsidP="007056F8">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Pr="006E6AAE">
        <w:rPr>
          <w:rFonts w:ascii="Arial" w:eastAsia="Times New Roman" w:hAnsi="Arial" w:cs="Arial"/>
          <w:lang w:eastAsia="en-AU"/>
        </w:rPr>
        <w:t xml:space="preserve"> </w:t>
      </w:r>
      <w:r w:rsidRPr="006E6AAE">
        <w:rPr>
          <w:rFonts w:ascii="Arial" w:eastAsia="Times New Roman" w:hAnsi="Arial" w:cs="Arial"/>
          <w:lang w:eastAsia="en-AU"/>
        </w:rPr>
        <w:tab/>
      </w:r>
      <w:r w:rsidRPr="007056F8">
        <w:rPr>
          <w:rFonts w:ascii="Arial" w:eastAsia="Times New Roman" w:hAnsi="Arial" w:cs="Arial"/>
          <w:lang w:eastAsia="en-AU"/>
        </w:rPr>
        <w:t>Thanks Rob. I'll now take you through a business update. We move firstly to Advanced Nutrition. In terms of leadership, new Chief Revenue Officer role has been established</w:t>
      </w:r>
      <w:r w:rsidR="007E1FA4">
        <w:rPr>
          <w:rFonts w:ascii="Arial" w:eastAsia="Times New Roman" w:hAnsi="Arial" w:cs="Arial"/>
          <w:lang w:eastAsia="en-AU"/>
        </w:rPr>
        <w:t>.</w:t>
      </w:r>
      <w:r w:rsidRPr="007056F8">
        <w:rPr>
          <w:rFonts w:ascii="Arial" w:eastAsia="Times New Roman" w:hAnsi="Arial" w:cs="Arial"/>
          <w:lang w:eastAsia="en-AU"/>
        </w:rPr>
        <w:t xml:space="preserve"> Naiche Nogueira, previously the director of Advanced Nutrition has been appointed to this role. Chief Revenue Officer role will reduce complexity through a single point of customer contact across the Advanced Nutrition and Ingredients business units. A bit of business development</w:t>
      </w:r>
      <w:r w:rsidR="007E1FA4">
        <w:rPr>
          <w:rFonts w:ascii="Arial" w:eastAsia="Times New Roman" w:hAnsi="Arial" w:cs="Arial"/>
          <w:lang w:eastAsia="en-AU"/>
        </w:rPr>
        <w:t>:</w:t>
      </w:r>
      <w:r w:rsidRPr="007056F8">
        <w:rPr>
          <w:rFonts w:ascii="Arial" w:eastAsia="Times New Roman" w:hAnsi="Arial" w:cs="Arial"/>
          <w:lang w:eastAsia="en-AU"/>
        </w:rPr>
        <w:t xml:space="preserve"> dairy/non-dairy hybrid nutrition products now being exported to a range of Asia Pacific markets in various can and flexible packaging formats. Trials and audits are underway to produce infant formula base powder</w:t>
      </w:r>
      <w:r w:rsidR="007E1FA4">
        <w:rPr>
          <w:rFonts w:ascii="Arial" w:eastAsia="Times New Roman" w:hAnsi="Arial" w:cs="Arial"/>
          <w:lang w:eastAsia="en-AU"/>
        </w:rPr>
        <w:t xml:space="preserve"> in</w:t>
      </w:r>
      <w:r w:rsidRPr="007056F8">
        <w:rPr>
          <w:rFonts w:ascii="Arial" w:eastAsia="Times New Roman" w:hAnsi="Arial" w:cs="Arial"/>
          <w:lang w:eastAsia="en-AU"/>
        </w:rPr>
        <w:t xml:space="preserve"> Southeast Asian markets following the signing of a memorandum of understanding with a new prospective customer.</w:t>
      </w:r>
    </w:p>
    <w:p w14:paraId="019B0D89" w14:textId="65C6160F"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 xml:space="preserve">Strategic priorities for Advanced Nutrition are to deliver compelling value to our two corner strategic customers. Grow Early Lives and Adult Nutrition business in China and Southeast Asia, diversified specialty ingredients across categories and customers. Moving on to Food Service Development, we harness sales volumes delivering against growth expectations. The partnership with </w:t>
      </w:r>
      <w:proofErr w:type="spellStart"/>
      <w:r w:rsidRPr="007056F8">
        <w:rPr>
          <w:rFonts w:ascii="Arial" w:eastAsia="Times New Roman" w:hAnsi="Arial" w:cs="Arial"/>
          <w:lang w:eastAsia="en-AU"/>
        </w:rPr>
        <w:t>Sinodis</w:t>
      </w:r>
      <w:proofErr w:type="spellEnd"/>
      <w:r w:rsidRPr="007056F8">
        <w:rPr>
          <w:rFonts w:ascii="Arial" w:eastAsia="Times New Roman" w:hAnsi="Arial" w:cs="Arial"/>
          <w:lang w:eastAsia="en-AU"/>
        </w:rPr>
        <w:t xml:space="preserve"> has achieved strong market recognition in China. The food company Uhrenholt confirmed the first UHT cream order for April, 2024 production through its Emborg brand. Uhrenholt launches into Southeast Asia</w:t>
      </w:r>
      <w:r w:rsidR="004B1BDD">
        <w:rPr>
          <w:rFonts w:ascii="Arial" w:eastAsia="Times New Roman" w:hAnsi="Arial" w:cs="Arial"/>
          <w:lang w:eastAsia="en-AU"/>
        </w:rPr>
        <w:t xml:space="preserve"> in</w:t>
      </w:r>
      <w:r w:rsidRPr="007056F8">
        <w:rPr>
          <w:rFonts w:ascii="Arial" w:eastAsia="Times New Roman" w:hAnsi="Arial" w:cs="Arial"/>
          <w:lang w:eastAsia="en-AU"/>
        </w:rPr>
        <w:t xml:space="preserve"> May, 2024. Innovation pipeline is underway to bring the second generation of </w:t>
      </w:r>
      <w:proofErr w:type="spellStart"/>
      <w:r w:rsidRPr="007056F8">
        <w:rPr>
          <w:rFonts w:ascii="Arial" w:eastAsia="Times New Roman" w:hAnsi="Arial" w:cs="Arial"/>
          <w:lang w:eastAsia="en-AU"/>
        </w:rPr>
        <w:t>Joyhana</w:t>
      </w:r>
      <w:proofErr w:type="spellEnd"/>
      <w:r w:rsidRPr="007056F8">
        <w:rPr>
          <w:rFonts w:ascii="Arial" w:eastAsia="Times New Roman" w:hAnsi="Arial" w:cs="Arial"/>
          <w:lang w:eastAsia="en-AU"/>
        </w:rPr>
        <w:t xml:space="preserve"> Cream to market </w:t>
      </w:r>
      <w:r w:rsidR="004B1BDD">
        <w:rPr>
          <w:rFonts w:ascii="Arial" w:eastAsia="Times New Roman" w:hAnsi="Arial" w:cs="Arial"/>
          <w:lang w:eastAsia="en-AU"/>
        </w:rPr>
        <w:t xml:space="preserve">in </w:t>
      </w:r>
      <w:r w:rsidRPr="007056F8">
        <w:rPr>
          <w:rFonts w:ascii="Arial" w:eastAsia="Times New Roman" w:hAnsi="Arial" w:cs="Arial"/>
          <w:lang w:eastAsia="en-AU"/>
        </w:rPr>
        <w:t>December, 2024. Strategic produce to Food Service are</w:t>
      </w:r>
      <w:r w:rsidR="004B1BDD">
        <w:rPr>
          <w:rFonts w:ascii="Arial" w:eastAsia="Times New Roman" w:hAnsi="Arial" w:cs="Arial"/>
          <w:lang w:eastAsia="en-AU"/>
        </w:rPr>
        <w:t>;</w:t>
      </w:r>
      <w:r w:rsidRPr="007056F8">
        <w:rPr>
          <w:rFonts w:ascii="Arial" w:eastAsia="Times New Roman" w:hAnsi="Arial" w:cs="Arial"/>
          <w:lang w:eastAsia="en-AU"/>
        </w:rPr>
        <w:t xml:space="preserve"> grow market share and distribution in China and Southeast Asia, expand innovation pipeline and this includes beverage cream and other functional creams. Category expansion is appropriate involving a partnering approach in the medium to long term.</w:t>
      </w:r>
    </w:p>
    <w:p w14:paraId="3462E32A" w14:textId="7BD87F72" w:rsidR="007056F8" w:rsidRPr="007056F8" w:rsidRDefault="00800FDD" w:rsidP="007056F8">
      <w:pPr>
        <w:spacing w:before="100" w:beforeAutospacing="1" w:after="100" w:afterAutospacing="1" w:line="240" w:lineRule="auto"/>
        <w:ind w:left="2160"/>
        <w:rPr>
          <w:rFonts w:ascii="Arial" w:eastAsia="Times New Roman" w:hAnsi="Arial" w:cs="Arial"/>
          <w:lang w:eastAsia="en-AU"/>
        </w:rPr>
      </w:pPr>
      <w:r>
        <w:rPr>
          <w:rFonts w:ascii="Arial" w:eastAsia="Times New Roman" w:hAnsi="Arial" w:cs="Arial"/>
          <w:lang w:eastAsia="en-AU"/>
        </w:rPr>
        <w:t>O</w:t>
      </w:r>
      <w:r w:rsidR="007056F8" w:rsidRPr="007056F8">
        <w:rPr>
          <w:rFonts w:ascii="Arial" w:eastAsia="Times New Roman" w:hAnsi="Arial" w:cs="Arial"/>
          <w:lang w:eastAsia="en-AU"/>
        </w:rPr>
        <w:t>nto Ingredients</w:t>
      </w:r>
      <w:r>
        <w:rPr>
          <w:rFonts w:ascii="Arial" w:eastAsia="Times New Roman" w:hAnsi="Arial" w:cs="Arial"/>
          <w:lang w:eastAsia="en-AU"/>
        </w:rPr>
        <w:t>.</w:t>
      </w:r>
      <w:r w:rsidR="007056F8" w:rsidRPr="007056F8">
        <w:rPr>
          <w:rFonts w:ascii="Arial" w:eastAsia="Times New Roman" w:hAnsi="Arial" w:cs="Arial"/>
          <w:lang w:eastAsia="en-AU"/>
        </w:rPr>
        <w:t xml:space="preserve"> </w:t>
      </w:r>
      <w:r>
        <w:rPr>
          <w:rFonts w:ascii="Arial" w:eastAsia="Times New Roman" w:hAnsi="Arial" w:cs="Arial"/>
          <w:lang w:eastAsia="en-AU"/>
        </w:rPr>
        <w:t>F</w:t>
      </w:r>
      <w:r w:rsidR="007056F8" w:rsidRPr="007056F8">
        <w:rPr>
          <w:rFonts w:ascii="Arial" w:eastAsia="Times New Roman" w:hAnsi="Arial" w:cs="Arial"/>
          <w:lang w:eastAsia="en-AU"/>
        </w:rPr>
        <w:t xml:space="preserve">rom a business development perspective, we have a new five-year investment partnership with Nestle announced through our Lead With Pride program to support Synlait farmer suppliers and on-farm sustainability. </w:t>
      </w:r>
      <w:r>
        <w:rPr>
          <w:rFonts w:ascii="Arial" w:eastAsia="Times New Roman" w:hAnsi="Arial" w:cs="Arial"/>
          <w:lang w:eastAsia="en-AU"/>
        </w:rPr>
        <w:t>We h</w:t>
      </w:r>
      <w:r w:rsidR="007056F8" w:rsidRPr="007056F8">
        <w:rPr>
          <w:rFonts w:ascii="Arial" w:eastAsia="Times New Roman" w:hAnsi="Arial" w:cs="Arial"/>
          <w:lang w:eastAsia="en-AU"/>
        </w:rPr>
        <w:t>ave increased the number of high margin multi</w:t>
      </w:r>
      <w:r>
        <w:rPr>
          <w:rFonts w:ascii="Arial" w:eastAsia="Times New Roman" w:hAnsi="Arial" w:cs="Arial"/>
          <w:lang w:eastAsia="en-AU"/>
        </w:rPr>
        <w:t>-</w:t>
      </w:r>
      <w:r w:rsidR="007056F8" w:rsidRPr="007056F8">
        <w:rPr>
          <w:rFonts w:ascii="Arial" w:eastAsia="Times New Roman" w:hAnsi="Arial" w:cs="Arial"/>
          <w:lang w:eastAsia="en-AU"/>
        </w:rPr>
        <w:t xml:space="preserve">contract and multinational customers. Strategic priorities for Ingredients are, optimising product mix, delivering premiums above GDT, appropriate sales phasing, growing our value added portfolio through reducing operational complexity and continuing to optimise our cost base and commercialising </w:t>
      </w:r>
      <w:proofErr w:type="spellStart"/>
      <w:r w:rsidR="007056F8" w:rsidRPr="007056F8">
        <w:rPr>
          <w:rFonts w:ascii="Arial" w:eastAsia="Times New Roman" w:hAnsi="Arial" w:cs="Arial"/>
          <w:lang w:eastAsia="en-AU"/>
        </w:rPr>
        <w:t>Synlait's</w:t>
      </w:r>
      <w:proofErr w:type="spellEnd"/>
      <w:r w:rsidR="007056F8" w:rsidRPr="007056F8">
        <w:rPr>
          <w:rFonts w:ascii="Arial" w:eastAsia="Times New Roman" w:hAnsi="Arial" w:cs="Arial"/>
          <w:lang w:eastAsia="en-AU"/>
        </w:rPr>
        <w:t xml:space="preserve"> strong sustainability credentials.</w:t>
      </w:r>
    </w:p>
    <w:p w14:paraId="50B1840C" w14:textId="24CE4654"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Moving on to consumer, which is primarily Dairyworks. Dairyworks</w:t>
      </w:r>
      <w:r w:rsidR="00725F1E">
        <w:rPr>
          <w:rFonts w:ascii="Arial" w:eastAsia="Times New Roman" w:hAnsi="Arial" w:cs="Arial"/>
          <w:lang w:eastAsia="en-AU"/>
        </w:rPr>
        <w:t>’</w:t>
      </w:r>
      <w:r w:rsidRPr="007056F8">
        <w:rPr>
          <w:rFonts w:ascii="Arial" w:eastAsia="Times New Roman" w:hAnsi="Arial" w:cs="Arial"/>
          <w:lang w:eastAsia="en-AU"/>
        </w:rPr>
        <w:t xml:space="preserve"> EBITDA performance continues to track positively towards budget expectations. This will be materially higher than FY 23. Capital improvements have been made, </w:t>
      </w:r>
      <w:r w:rsidR="00725F1E">
        <w:rPr>
          <w:rFonts w:ascii="Arial" w:eastAsia="Times New Roman" w:hAnsi="Arial" w:cs="Arial"/>
          <w:lang w:eastAsia="en-AU"/>
        </w:rPr>
        <w:t xml:space="preserve">and </w:t>
      </w:r>
      <w:r w:rsidRPr="007056F8">
        <w:rPr>
          <w:rFonts w:ascii="Arial" w:eastAsia="Times New Roman" w:hAnsi="Arial" w:cs="Arial"/>
          <w:lang w:eastAsia="en-AU"/>
        </w:rPr>
        <w:t>enable</w:t>
      </w:r>
      <w:r w:rsidR="00725F1E">
        <w:rPr>
          <w:rFonts w:ascii="Arial" w:eastAsia="Times New Roman" w:hAnsi="Arial" w:cs="Arial"/>
          <w:lang w:eastAsia="en-AU"/>
        </w:rPr>
        <w:t>d</w:t>
      </w:r>
      <w:r w:rsidRPr="007056F8">
        <w:rPr>
          <w:rFonts w:ascii="Arial" w:eastAsia="Times New Roman" w:hAnsi="Arial" w:cs="Arial"/>
          <w:lang w:eastAsia="en-AU"/>
        </w:rPr>
        <w:t xml:space="preserve"> greater labour efficiencies and safety improvements </w:t>
      </w:r>
      <w:r w:rsidR="00725F1E">
        <w:rPr>
          <w:rFonts w:ascii="Arial" w:eastAsia="Times New Roman" w:hAnsi="Arial" w:cs="Arial"/>
          <w:lang w:eastAsia="en-AU"/>
        </w:rPr>
        <w:t>and</w:t>
      </w:r>
      <w:r w:rsidRPr="007056F8">
        <w:rPr>
          <w:rFonts w:ascii="Arial" w:eastAsia="Times New Roman" w:hAnsi="Arial" w:cs="Arial"/>
          <w:lang w:eastAsia="en-AU"/>
        </w:rPr>
        <w:t xml:space="preserve"> product quality. Rolling Meadow brand positioning and visual identity has been refreshed for the first time in 15 years. Southeast Asia and Australia continue to be the significant growth engines for Dairyworks.</w:t>
      </w:r>
    </w:p>
    <w:p w14:paraId="452391C5" w14:textId="08EFC802"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Moving on to on-farm excellence and sustainability. Tension of our high quality milk supply remains a critical priority. The balance sheet has come under continued pressure</w:t>
      </w:r>
      <w:r w:rsidR="00725F1E">
        <w:rPr>
          <w:rFonts w:ascii="Arial" w:eastAsia="Times New Roman" w:hAnsi="Arial" w:cs="Arial"/>
          <w:lang w:eastAsia="en-AU"/>
        </w:rPr>
        <w:t>,</w:t>
      </w:r>
      <w:r w:rsidRPr="007056F8">
        <w:rPr>
          <w:rFonts w:ascii="Arial" w:eastAsia="Times New Roman" w:hAnsi="Arial" w:cs="Arial"/>
          <w:lang w:eastAsia="en-AU"/>
        </w:rPr>
        <w:t xml:space="preserve"> cessation notices from farmer supplies have increased compared to previous years. Cessation notice period is two years, which means </w:t>
      </w:r>
      <w:proofErr w:type="spellStart"/>
      <w:r w:rsidRPr="007056F8">
        <w:rPr>
          <w:rFonts w:ascii="Arial" w:eastAsia="Times New Roman" w:hAnsi="Arial" w:cs="Arial"/>
          <w:lang w:eastAsia="en-AU"/>
        </w:rPr>
        <w:t>Synlait's</w:t>
      </w:r>
      <w:proofErr w:type="spellEnd"/>
      <w:r w:rsidRPr="007056F8">
        <w:rPr>
          <w:rFonts w:ascii="Arial" w:eastAsia="Times New Roman" w:hAnsi="Arial" w:cs="Arial"/>
          <w:lang w:eastAsia="en-AU"/>
        </w:rPr>
        <w:t xml:space="preserve"> current financial performance</w:t>
      </w:r>
      <w:r w:rsidR="00725F1E">
        <w:rPr>
          <w:rFonts w:ascii="Arial" w:eastAsia="Times New Roman" w:hAnsi="Arial" w:cs="Arial"/>
          <w:lang w:eastAsia="en-AU"/>
        </w:rPr>
        <w:t xml:space="preserve"> is</w:t>
      </w:r>
      <w:r w:rsidRPr="007056F8">
        <w:rPr>
          <w:rFonts w:ascii="Arial" w:eastAsia="Times New Roman" w:hAnsi="Arial" w:cs="Arial"/>
          <w:lang w:eastAsia="en-AU"/>
        </w:rPr>
        <w:t xml:space="preserve"> not impacted. We're confident given the progression of the reset plan there is currently limited material risk to future financial performance. Strong competitive farmer supplier offering remains in place. We have also made a </w:t>
      </w:r>
      <w:r w:rsidRPr="007056F8">
        <w:rPr>
          <w:rFonts w:ascii="Arial" w:eastAsia="Times New Roman" w:hAnsi="Arial" w:cs="Arial"/>
          <w:lang w:eastAsia="en-AU"/>
        </w:rPr>
        <w:lastRenderedPageBreak/>
        <w:t xml:space="preserve">number of enhancements to our Lead With Pride program. Synlait achieved B Corp Recertification, global gold standard accreditation </w:t>
      </w:r>
      <w:r w:rsidR="00725F1E">
        <w:rPr>
          <w:rFonts w:ascii="Arial" w:eastAsia="Times New Roman" w:hAnsi="Arial" w:cs="Arial"/>
          <w:lang w:eastAsia="en-AU"/>
        </w:rPr>
        <w:t xml:space="preserve">in </w:t>
      </w:r>
      <w:r w:rsidRPr="007056F8">
        <w:rPr>
          <w:rFonts w:ascii="Arial" w:eastAsia="Times New Roman" w:hAnsi="Arial" w:cs="Arial"/>
          <w:lang w:eastAsia="en-AU"/>
        </w:rPr>
        <w:t>sustainability.</w:t>
      </w:r>
    </w:p>
    <w:p w14:paraId="009C06CA" w14:textId="58E2E477"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Moving on to our forward-looking business recovery plan. Our plan is well progressed. As mentioned</w:t>
      </w:r>
      <w:r w:rsidR="00B26997">
        <w:rPr>
          <w:rFonts w:ascii="Arial" w:eastAsia="Times New Roman" w:hAnsi="Arial" w:cs="Arial"/>
          <w:lang w:eastAsia="en-AU"/>
        </w:rPr>
        <w:t>,</w:t>
      </w:r>
      <w:r w:rsidRPr="007056F8">
        <w:rPr>
          <w:rFonts w:ascii="Arial" w:eastAsia="Times New Roman" w:hAnsi="Arial" w:cs="Arial"/>
          <w:lang w:eastAsia="en-AU"/>
        </w:rPr>
        <w:t xml:space="preserve"> this is broken into three pillars. The first pillar is deleveraging and cashflow improvements. We are targeting net debt to be below $200 million by the end of FY 25. Total debt reduction target for </w:t>
      </w:r>
      <w:r w:rsidR="00B26997">
        <w:rPr>
          <w:rFonts w:ascii="Arial" w:eastAsia="Times New Roman" w:hAnsi="Arial" w:cs="Arial"/>
          <w:lang w:eastAsia="en-AU"/>
        </w:rPr>
        <w:t>us,</w:t>
      </w:r>
      <w:r w:rsidRPr="007056F8">
        <w:rPr>
          <w:rFonts w:ascii="Arial" w:eastAsia="Times New Roman" w:hAnsi="Arial" w:cs="Arial"/>
          <w:lang w:eastAsia="en-AU"/>
        </w:rPr>
        <w:t xml:space="preserve"> circa $300 million. The second pillar, accelerating volume growth. Targeting over 20,000 metric tonnes of volume growth</w:t>
      </w:r>
      <w:r w:rsidR="00B26997">
        <w:rPr>
          <w:rFonts w:ascii="Arial" w:eastAsia="Times New Roman" w:hAnsi="Arial" w:cs="Arial"/>
          <w:lang w:eastAsia="en-AU"/>
        </w:rPr>
        <w:t>,</w:t>
      </w:r>
      <w:r w:rsidRPr="007056F8">
        <w:rPr>
          <w:rFonts w:ascii="Arial" w:eastAsia="Times New Roman" w:hAnsi="Arial" w:cs="Arial"/>
          <w:lang w:eastAsia="en-AU"/>
        </w:rPr>
        <w:t xml:space="preserve"> Synlait value add products by the end of FY 26. The third pillar is optimising performance. They're targeting an EBITDA improvement from both volume and performance initiatives of $45 million per annum on the end of FY 26. Specifically</w:t>
      </w:r>
      <w:r w:rsidR="00B26997">
        <w:rPr>
          <w:rFonts w:ascii="Arial" w:eastAsia="Times New Roman" w:hAnsi="Arial" w:cs="Arial"/>
          <w:lang w:eastAsia="en-AU"/>
        </w:rPr>
        <w:t>,</w:t>
      </w:r>
      <w:r w:rsidRPr="007056F8">
        <w:rPr>
          <w:rFonts w:ascii="Arial" w:eastAsia="Times New Roman" w:hAnsi="Arial" w:cs="Arial"/>
          <w:lang w:eastAsia="en-AU"/>
        </w:rPr>
        <w:t xml:space="preserve"> the first pillar deleveraging and cashflow improvements. </w:t>
      </w:r>
      <w:r w:rsidR="00B26997">
        <w:rPr>
          <w:rFonts w:ascii="Arial" w:eastAsia="Times New Roman" w:hAnsi="Arial" w:cs="Arial"/>
          <w:lang w:eastAsia="en-AU"/>
        </w:rPr>
        <w:t>We h</w:t>
      </w:r>
      <w:r w:rsidRPr="007056F8">
        <w:rPr>
          <w:rFonts w:ascii="Arial" w:eastAsia="Times New Roman" w:hAnsi="Arial" w:cs="Arial"/>
          <w:lang w:eastAsia="en-AU"/>
        </w:rPr>
        <w:t xml:space="preserve">ave a clear deleveraging plan in place. We are focusing on further working capital and </w:t>
      </w:r>
      <w:proofErr w:type="spellStart"/>
      <w:r w:rsidRPr="007056F8">
        <w:rPr>
          <w:rFonts w:ascii="Arial" w:eastAsia="Times New Roman" w:hAnsi="Arial" w:cs="Arial"/>
          <w:lang w:eastAsia="en-AU"/>
        </w:rPr>
        <w:t>CapEx</w:t>
      </w:r>
      <w:proofErr w:type="spellEnd"/>
      <w:r w:rsidRPr="007056F8">
        <w:rPr>
          <w:rFonts w:ascii="Arial" w:eastAsia="Times New Roman" w:hAnsi="Arial" w:cs="Arial"/>
          <w:lang w:eastAsia="en-AU"/>
        </w:rPr>
        <w:t xml:space="preserve"> improvements.</w:t>
      </w:r>
    </w:p>
    <w:p w14:paraId="7CBD2D26" w14:textId="60D38D13"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Moving on to the next slide to accelerating volume growth. This broken into growing Advanced Nutrition volumes</w:t>
      </w:r>
      <w:r w:rsidR="000F759B">
        <w:rPr>
          <w:rFonts w:ascii="Arial" w:eastAsia="Times New Roman" w:hAnsi="Arial" w:cs="Arial"/>
          <w:lang w:eastAsia="en-AU"/>
        </w:rPr>
        <w:t>,</w:t>
      </w:r>
      <w:r w:rsidRPr="007056F8">
        <w:rPr>
          <w:rFonts w:ascii="Arial" w:eastAsia="Times New Roman" w:hAnsi="Arial" w:cs="Arial"/>
          <w:lang w:eastAsia="en-AU"/>
        </w:rPr>
        <w:t xml:space="preserve"> and we're speaking here specifically to Early Life and Adult Nutrition in China and Southeast Asia. Second part is growing Food Service volumes</w:t>
      </w:r>
      <w:r w:rsidR="000F759B">
        <w:rPr>
          <w:rFonts w:ascii="Arial" w:eastAsia="Times New Roman" w:hAnsi="Arial" w:cs="Arial"/>
          <w:lang w:eastAsia="en-AU"/>
        </w:rPr>
        <w:t xml:space="preserve"> in</w:t>
      </w:r>
      <w:r w:rsidRPr="007056F8">
        <w:rPr>
          <w:rFonts w:ascii="Arial" w:eastAsia="Times New Roman" w:hAnsi="Arial" w:cs="Arial"/>
          <w:lang w:eastAsia="en-AU"/>
        </w:rPr>
        <w:t xml:space="preserve"> China, Southeast Asia, and also exploring the Middle East. The third part is accelerating growth in China. Leveraging our strong and committed partnership with Bright Dairy in China, accelerating volume and value growth opportunities for Advanced Nutrition, Food Service, and Ingredients. We are underweighted in this highly profitable market. The third pillar</w:t>
      </w:r>
      <w:r w:rsidR="000F759B">
        <w:rPr>
          <w:rFonts w:ascii="Arial" w:eastAsia="Times New Roman" w:hAnsi="Arial" w:cs="Arial"/>
          <w:lang w:eastAsia="en-AU"/>
        </w:rPr>
        <w:t>,</w:t>
      </w:r>
      <w:r w:rsidRPr="007056F8">
        <w:rPr>
          <w:rFonts w:ascii="Arial" w:eastAsia="Times New Roman" w:hAnsi="Arial" w:cs="Arial"/>
          <w:lang w:eastAsia="en-AU"/>
        </w:rPr>
        <w:t xml:space="preserve"> specifically around optimising performance</w:t>
      </w:r>
      <w:r w:rsidR="000F759B">
        <w:rPr>
          <w:rFonts w:ascii="Arial" w:eastAsia="Times New Roman" w:hAnsi="Arial" w:cs="Arial"/>
          <w:lang w:eastAsia="en-AU"/>
        </w:rPr>
        <w:t xml:space="preserve">, </w:t>
      </w:r>
      <w:r w:rsidRPr="007056F8">
        <w:rPr>
          <w:rFonts w:ascii="Arial" w:eastAsia="Times New Roman" w:hAnsi="Arial" w:cs="Arial"/>
          <w:lang w:eastAsia="en-AU"/>
        </w:rPr>
        <w:t>is around improving manufacturing performance, improving quality performance, optimising our supply chain, and executing our cost reduction initiatives.</w:t>
      </w:r>
    </w:p>
    <w:p w14:paraId="007A0CBC" w14:textId="308455FF"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 xml:space="preserve">Moving on to strengthened leadership structure. The search for </w:t>
      </w:r>
      <w:r w:rsidR="00E1161B">
        <w:rPr>
          <w:rFonts w:ascii="Arial" w:eastAsia="Times New Roman" w:hAnsi="Arial" w:cs="Arial"/>
          <w:lang w:eastAsia="en-AU"/>
        </w:rPr>
        <w:t xml:space="preserve">a </w:t>
      </w:r>
      <w:r w:rsidRPr="007056F8">
        <w:rPr>
          <w:rFonts w:ascii="Arial" w:eastAsia="Times New Roman" w:hAnsi="Arial" w:cs="Arial"/>
          <w:lang w:eastAsia="en-AU"/>
        </w:rPr>
        <w:t xml:space="preserve">new independent director is complete with the appointment of George Adams to the board in March, 2024. In terms of our executive leadership team, </w:t>
      </w:r>
      <w:r w:rsidR="003F04C1">
        <w:rPr>
          <w:rFonts w:ascii="Arial" w:eastAsia="Times New Roman" w:hAnsi="Arial" w:cs="Arial"/>
          <w:lang w:eastAsia="en-AU"/>
        </w:rPr>
        <w:t xml:space="preserve">direct </w:t>
      </w:r>
      <w:r w:rsidRPr="007056F8">
        <w:rPr>
          <w:rFonts w:ascii="Arial" w:eastAsia="Times New Roman" w:hAnsi="Arial" w:cs="Arial"/>
          <w:lang w:eastAsia="en-AU"/>
        </w:rPr>
        <w:t>reports to myself reduced by three and this will increase business unit alignment, accelerate growth, reduce costs. Naiche Nogueira, as mentioned, now has Advanced Nutrition</w:t>
      </w:r>
      <w:r w:rsidR="00E1161B">
        <w:rPr>
          <w:rFonts w:ascii="Arial" w:eastAsia="Times New Roman" w:hAnsi="Arial" w:cs="Arial"/>
          <w:lang w:eastAsia="en-AU"/>
        </w:rPr>
        <w:t xml:space="preserve"> and</w:t>
      </w:r>
      <w:r w:rsidRPr="007056F8">
        <w:rPr>
          <w:rFonts w:ascii="Arial" w:eastAsia="Times New Roman" w:hAnsi="Arial" w:cs="Arial"/>
          <w:lang w:eastAsia="en-AU"/>
        </w:rPr>
        <w:t xml:space="preserve"> Ingredients along with a number of other customer supporting options. Paul Mallard now takes ownership for the end to end supply chain from planning, manufacturing, quality, and supply chain. And Charles Fergusson takes on the additional responsibilities of corporate affairs strategy. It is worth noting that Tim Carter still reports through to me as the CEO of Dairyworks until such time as this business is sold. Now hand you back to Rob Stowell to take you through the full year 2024 guidance statement.</w:t>
      </w:r>
    </w:p>
    <w:p w14:paraId="7A53DB03" w14:textId="7143747D" w:rsidR="007056F8" w:rsidRPr="007056F8" w:rsidRDefault="007056F8" w:rsidP="007056F8">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Rob Stowell:</w:t>
      </w:r>
      <w:r w:rsidRPr="006E6AAE">
        <w:rPr>
          <w:rFonts w:ascii="Arial" w:eastAsia="Times New Roman" w:hAnsi="Arial" w:cs="Arial"/>
          <w:lang w:eastAsia="en-AU"/>
        </w:rPr>
        <w:t xml:space="preserve"> </w:t>
      </w:r>
      <w:r w:rsidRPr="006E6AAE">
        <w:rPr>
          <w:rFonts w:ascii="Arial" w:eastAsia="Times New Roman" w:hAnsi="Arial" w:cs="Arial"/>
          <w:lang w:eastAsia="en-AU"/>
        </w:rPr>
        <w:tab/>
      </w:r>
      <w:r w:rsidRPr="007056F8">
        <w:rPr>
          <w:rFonts w:ascii="Arial" w:eastAsia="Times New Roman" w:hAnsi="Arial" w:cs="Arial"/>
          <w:lang w:eastAsia="en-AU"/>
        </w:rPr>
        <w:t>Grant, look, our guidance statement previously pointed towards an EBITDA of $90 million</w:t>
      </w:r>
      <w:r w:rsidR="00AF3198">
        <w:rPr>
          <w:rFonts w:ascii="Arial" w:eastAsia="Times New Roman" w:hAnsi="Arial" w:cs="Arial"/>
          <w:lang w:eastAsia="en-AU"/>
        </w:rPr>
        <w:t>,</w:t>
      </w:r>
      <w:r w:rsidRPr="007056F8">
        <w:rPr>
          <w:rFonts w:ascii="Arial" w:eastAsia="Times New Roman" w:hAnsi="Arial" w:cs="Arial"/>
          <w:lang w:eastAsia="en-AU"/>
        </w:rPr>
        <w:t xml:space="preserve"> flat or down. Synlait now expects our FY 24 EBITDA result to be significantly down. We're putting out a range of between 45 million and $60 million excluding any non-cash adjustments for product costing method. That change will grow through to the end of the year to roughly 17 million. But that's an estimate at this stage. The key areas that we're seeing being impacted is softening demand and also margins right across all the business units. We're also seeing adverse foreign exchange affecting our results and also ongoing product mix headwinds. And the final bullet point there, and we've given some examples, is operating expenses continue to be challenging</w:t>
      </w:r>
      <w:r w:rsidR="00AF3198">
        <w:rPr>
          <w:rFonts w:ascii="Arial" w:eastAsia="Times New Roman" w:hAnsi="Arial" w:cs="Arial"/>
          <w:lang w:eastAsia="en-AU"/>
        </w:rPr>
        <w:t>, l</w:t>
      </w:r>
      <w:r w:rsidRPr="007056F8">
        <w:rPr>
          <w:rFonts w:ascii="Arial" w:eastAsia="Times New Roman" w:hAnsi="Arial" w:cs="Arial"/>
          <w:lang w:eastAsia="en-AU"/>
        </w:rPr>
        <w:t>egal costs, a number of costs coming through on our inventory management, and other costs.</w:t>
      </w:r>
    </w:p>
    <w:p w14:paraId="7E05F5ED" w14:textId="76F8D843"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 xml:space="preserve">Look, it is noted throughout our materials and financial statements, we do face material uncertainties around the timing and amounts of the deleveraging options. They're all currently progressing. We would hope to keep you updated on how that is progressing over the next couple of months. And look, </w:t>
      </w:r>
      <w:r w:rsidR="00214C0C">
        <w:rPr>
          <w:rFonts w:ascii="Arial" w:eastAsia="Times New Roman" w:hAnsi="Arial" w:cs="Arial"/>
          <w:lang w:eastAsia="en-AU"/>
        </w:rPr>
        <w:t xml:space="preserve">the </w:t>
      </w:r>
      <w:r w:rsidRPr="007056F8">
        <w:rPr>
          <w:rFonts w:ascii="Arial" w:eastAsia="Times New Roman" w:hAnsi="Arial" w:cs="Arial"/>
          <w:lang w:eastAsia="en-AU"/>
        </w:rPr>
        <w:t xml:space="preserve">final point there is the </w:t>
      </w:r>
      <w:r w:rsidRPr="007056F8">
        <w:rPr>
          <w:rFonts w:ascii="Arial" w:eastAsia="Times New Roman" w:hAnsi="Arial" w:cs="Arial"/>
          <w:lang w:eastAsia="en-AU"/>
        </w:rPr>
        <w:lastRenderedPageBreak/>
        <w:t>board and management remain fully committed to the deleveraging. That's number one priority and we'll continue to focus on improving the profitability for the balance of 2024.</w:t>
      </w:r>
    </w:p>
    <w:p w14:paraId="51D6389E" w14:textId="0FD3B3AB" w:rsidR="007056F8" w:rsidRPr="006E6AAE" w:rsidRDefault="007056F8" w:rsidP="007056F8">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Pr="006E6AAE">
        <w:rPr>
          <w:rFonts w:ascii="Arial" w:eastAsia="Times New Roman" w:hAnsi="Arial" w:cs="Arial"/>
          <w:lang w:eastAsia="en-AU"/>
        </w:rPr>
        <w:t xml:space="preserve"> </w:t>
      </w:r>
      <w:r w:rsidRPr="006E6AAE">
        <w:rPr>
          <w:rFonts w:ascii="Arial" w:eastAsia="Times New Roman" w:hAnsi="Arial" w:cs="Arial"/>
          <w:lang w:eastAsia="en-AU"/>
        </w:rPr>
        <w:tab/>
      </w:r>
      <w:r w:rsidRPr="007056F8">
        <w:rPr>
          <w:rFonts w:ascii="Arial" w:eastAsia="Times New Roman" w:hAnsi="Arial" w:cs="Arial"/>
          <w:lang w:eastAsia="en-AU"/>
        </w:rPr>
        <w:t>The final slide before we open up to questions, here's what you can expect from Synlait in the second half of</w:t>
      </w:r>
      <w:r w:rsidRPr="006E6AAE">
        <w:rPr>
          <w:rFonts w:ascii="Arial" w:eastAsia="Times New Roman" w:hAnsi="Arial" w:cs="Arial"/>
          <w:lang w:eastAsia="en-AU"/>
        </w:rPr>
        <w:t xml:space="preserve"> </w:t>
      </w:r>
      <w:r w:rsidRPr="007056F8">
        <w:rPr>
          <w:rFonts w:ascii="Arial" w:eastAsia="Times New Roman" w:hAnsi="Arial" w:cs="Arial"/>
          <w:lang w:eastAsia="en-AU"/>
        </w:rPr>
        <w:t xml:space="preserve">FY 24. We will deleverage our balance sheet and improve cashflow. We will accelerate volume growth, </w:t>
      </w:r>
      <w:r w:rsidR="00214C0C">
        <w:rPr>
          <w:rFonts w:ascii="Arial" w:eastAsia="Times New Roman" w:hAnsi="Arial" w:cs="Arial"/>
          <w:lang w:eastAsia="en-AU"/>
        </w:rPr>
        <w:t xml:space="preserve">and </w:t>
      </w:r>
      <w:r w:rsidRPr="007056F8">
        <w:rPr>
          <w:rFonts w:ascii="Arial" w:eastAsia="Times New Roman" w:hAnsi="Arial" w:cs="Arial"/>
          <w:lang w:eastAsia="en-AU"/>
        </w:rPr>
        <w:t>if necessary, reduce capacity. We'll optimise our operational and trading performance across manufacturing, quality, supply chain, and our cost base more generally. Now</w:t>
      </w:r>
      <w:r w:rsidR="00214C0C">
        <w:rPr>
          <w:rFonts w:ascii="Arial" w:eastAsia="Times New Roman" w:hAnsi="Arial" w:cs="Arial"/>
          <w:lang w:eastAsia="en-AU"/>
        </w:rPr>
        <w:t xml:space="preserve"> I’ll</w:t>
      </w:r>
      <w:r w:rsidRPr="007056F8">
        <w:rPr>
          <w:rFonts w:ascii="Arial" w:eastAsia="Times New Roman" w:hAnsi="Arial" w:cs="Arial"/>
          <w:lang w:eastAsia="en-AU"/>
        </w:rPr>
        <w:t xml:space="preserve"> hand back to Hannah Lynch.</w:t>
      </w:r>
    </w:p>
    <w:p w14:paraId="3396A0EF" w14:textId="77777777" w:rsidR="007056F8" w:rsidRPr="007056F8" w:rsidRDefault="007056F8" w:rsidP="007056F8">
      <w:pPr>
        <w:spacing w:after="0" w:line="240" w:lineRule="auto"/>
        <w:ind w:left="2160" w:hanging="2160"/>
        <w:rPr>
          <w:rFonts w:ascii="Arial" w:eastAsia="Times New Roman" w:hAnsi="Arial" w:cs="Arial"/>
          <w:lang w:eastAsia="en-AU"/>
        </w:rPr>
      </w:pPr>
    </w:p>
    <w:p w14:paraId="143C9558" w14:textId="67B9BD35" w:rsidR="007056F8" w:rsidRPr="006E6AAE" w:rsidRDefault="007056F8" w:rsidP="007056F8">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Hannah Lynch:</w:t>
      </w:r>
      <w:r w:rsidRPr="006E6AAE">
        <w:rPr>
          <w:rFonts w:ascii="Arial" w:eastAsia="Times New Roman" w:hAnsi="Arial" w:cs="Arial"/>
          <w:lang w:eastAsia="en-AU"/>
        </w:rPr>
        <w:t xml:space="preserve"> </w:t>
      </w:r>
      <w:r w:rsidRPr="006E6AAE">
        <w:rPr>
          <w:rFonts w:ascii="Arial" w:eastAsia="Times New Roman" w:hAnsi="Arial" w:cs="Arial"/>
          <w:lang w:eastAsia="en-AU"/>
        </w:rPr>
        <w:tab/>
      </w:r>
      <w:r w:rsidRPr="007056F8">
        <w:rPr>
          <w:rFonts w:ascii="Arial" w:eastAsia="Times New Roman" w:hAnsi="Arial" w:cs="Arial"/>
          <w:lang w:eastAsia="en-AU"/>
        </w:rPr>
        <w:t>Thanks Grant and Rob, we'll now hand through to Ashl</w:t>
      </w:r>
      <w:r w:rsidR="00214C0C">
        <w:rPr>
          <w:rFonts w:ascii="Arial" w:eastAsia="Times New Roman" w:hAnsi="Arial" w:cs="Arial"/>
          <w:lang w:eastAsia="en-AU"/>
        </w:rPr>
        <w:t>eigh</w:t>
      </w:r>
      <w:r w:rsidRPr="007056F8">
        <w:rPr>
          <w:rFonts w:ascii="Arial" w:eastAsia="Times New Roman" w:hAnsi="Arial" w:cs="Arial"/>
          <w:lang w:eastAsia="en-AU"/>
        </w:rPr>
        <w:t xml:space="preserve"> at Chorus Call to start the Q and A process for us. Reminder, if you could just keep your questions to two per person, I'm happy to take follow up with the team as always later today. </w:t>
      </w:r>
      <w:r w:rsidR="00214C0C" w:rsidRPr="007056F8">
        <w:rPr>
          <w:rFonts w:ascii="Arial" w:eastAsia="Times New Roman" w:hAnsi="Arial" w:cs="Arial"/>
          <w:lang w:eastAsia="en-AU"/>
        </w:rPr>
        <w:t>Ashl</w:t>
      </w:r>
      <w:r w:rsidR="00214C0C">
        <w:rPr>
          <w:rFonts w:ascii="Arial" w:eastAsia="Times New Roman" w:hAnsi="Arial" w:cs="Arial"/>
          <w:lang w:eastAsia="en-AU"/>
        </w:rPr>
        <w:t>eigh</w:t>
      </w:r>
      <w:r w:rsidRPr="007056F8">
        <w:rPr>
          <w:rFonts w:ascii="Arial" w:eastAsia="Times New Roman" w:hAnsi="Arial" w:cs="Arial"/>
          <w:lang w:eastAsia="en-AU"/>
        </w:rPr>
        <w:t>, over to you.</w:t>
      </w:r>
    </w:p>
    <w:p w14:paraId="48FDFE3E" w14:textId="77777777" w:rsidR="007056F8" w:rsidRPr="007056F8" w:rsidRDefault="007056F8" w:rsidP="007056F8">
      <w:pPr>
        <w:spacing w:after="0" w:line="240" w:lineRule="auto"/>
        <w:ind w:left="2160" w:hanging="2160"/>
        <w:rPr>
          <w:rFonts w:ascii="Arial" w:eastAsia="Times New Roman" w:hAnsi="Arial" w:cs="Arial"/>
          <w:lang w:eastAsia="en-AU"/>
        </w:rPr>
      </w:pPr>
    </w:p>
    <w:p w14:paraId="144AB545" w14:textId="36C15EC5" w:rsidR="007056F8" w:rsidRPr="006E6AAE" w:rsidRDefault="007056F8" w:rsidP="007056F8">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Operator:</w:t>
      </w:r>
      <w:r w:rsidRPr="006E6AAE">
        <w:rPr>
          <w:rFonts w:ascii="Arial" w:eastAsia="Times New Roman" w:hAnsi="Arial" w:cs="Arial"/>
          <w:lang w:eastAsia="en-AU"/>
        </w:rPr>
        <w:t xml:space="preserve"> </w:t>
      </w:r>
      <w:r w:rsidRPr="006E6AAE">
        <w:rPr>
          <w:rFonts w:ascii="Arial" w:eastAsia="Times New Roman" w:hAnsi="Arial" w:cs="Arial"/>
          <w:lang w:eastAsia="en-AU"/>
        </w:rPr>
        <w:tab/>
      </w:r>
      <w:r w:rsidRPr="007056F8">
        <w:rPr>
          <w:rFonts w:ascii="Arial" w:eastAsia="Times New Roman" w:hAnsi="Arial" w:cs="Arial"/>
          <w:lang w:eastAsia="en-AU"/>
        </w:rPr>
        <w:t>Thank you. If you wish to ask a question, please press star one on your telephone and wait for your name to be announced. If you wish to cancel your request, please press star two. If you're on a speakerphone, please pick up the handset to ask your question. Your first question comes from Matt Montgomerie with Forsyth Barr. Please go ahead.</w:t>
      </w:r>
    </w:p>
    <w:p w14:paraId="231EF79F" w14:textId="77777777" w:rsidR="007056F8" w:rsidRPr="007056F8" w:rsidRDefault="007056F8" w:rsidP="007056F8">
      <w:pPr>
        <w:spacing w:after="0" w:line="240" w:lineRule="auto"/>
        <w:ind w:left="2160" w:hanging="2160"/>
        <w:rPr>
          <w:rFonts w:ascii="Arial" w:eastAsia="Times New Roman" w:hAnsi="Arial" w:cs="Arial"/>
          <w:lang w:eastAsia="en-AU"/>
        </w:rPr>
      </w:pPr>
    </w:p>
    <w:p w14:paraId="002B5AD3" w14:textId="70658F68" w:rsidR="007056F8" w:rsidRPr="006E6AAE" w:rsidRDefault="007056F8" w:rsidP="007056F8">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Matt Montgomerie:</w:t>
      </w:r>
      <w:r w:rsidRPr="006E6AAE">
        <w:rPr>
          <w:rFonts w:ascii="Arial" w:eastAsia="Times New Roman" w:hAnsi="Arial" w:cs="Arial"/>
          <w:lang w:eastAsia="en-AU"/>
        </w:rPr>
        <w:tab/>
      </w:r>
      <w:r w:rsidRPr="007056F8">
        <w:rPr>
          <w:rFonts w:ascii="Arial" w:eastAsia="Times New Roman" w:hAnsi="Arial" w:cs="Arial"/>
          <w:lang w:eastAsia="en-AU"/>
        </w:rPr>
        <w:t>Hi guys. Good morning. I might just start with your outlook commentary. I'd just be keen to understand</w:t>
      </w:r>
      <w:r w:rsidR="00646466">
        <w:rPr>
          <w:rFonts w:ascii="Arial" w:eastAsia="Times New Roman" w:hAnsi="Arial" w:cs="Arial"/>
          <w:lang w:eastAsia="en-AU"/>
        </w:rPr>
        <w:t>,</w:t>
      </w:r>
      <w:r w:rsidRPr="007056F8">
        <w:rPr>
          <w:rFonts w:ascii="Arial" w:eastAsia="Times New Roman" w:hAnsi="Arial" w:cs="Arial"/>
          <w:lang w:eastAsia="en-AU"/>
        </w:rPr>
        <w:t xml:space="preserve"> I guess</w:t>
      </w:r>
      <w:r w:rsidR="00646466">
        <w:rPr>
          <w:rFonts w:ascii="Arial" w:eastAsia="Times New Roman" w:hAnsi="Arial" w:cs="Arial"/>
          <w:lang w:eastAsia="en-AU"/>
        </w:rPr>
        <w:t>,</w:t>
      </w:r>
      <w:r w:rsidRPr="007056F8">
        <w:rPr>
          <w:rFonts w:ascii="Arial" w:eastAsia="Times New Roman" w:hAnsi="Arial" w:cs="Arial"/>
          <w:lang w:eastAsia="en-AU"/>
        </w:rPr>
        <w:t xml:space="preserve"> what's changed in the last six weeks or so, so dramatically. I mean if I look at the factors you've called out in terms of margins and costs, it's consistent with what was articulated in February. I'd just be keen to understand within each segment with some detail what's driven the big step change.</w:t>
      </w:r>
    </w:p>
    <w:p w14:paraId="0556B9B5" w14:textId="77777777" w:rsidR="007056F8" w:rsidRPr="007056F8" w:rsidRDefault="007056F8" w:rsidP="007056F8">
      <w:pPr>
        <w:spacing w:after="0" w:line="240" w:lineRule="auto"/>
        <w:ind w:left="2160" w:hanging="2160"/>
        <w:rPr>
          <w:rFonts w:ascii="Arial" w:eastAsia="Times New Roman" w:hAnsi="Arial" w:cs="Arial"/>
          <w:lang w:eastAsia="en-AU"/>
        </w:rPr>
      </w:pPr>
    </w:p>
    <w:p w14:paraId="5A17DD89" w14:textId="1AD861C4" w:rsidR="007056F8" w:rsidRPr="007056F8" w:rsidRDefault="007056F8" w:rsidP="007056F8">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Pr="006E6AAE">
        <w:rPr>
          <w:rFonts w:ascii="Arial" w:eastAsia="Times New Roman" w:hAnsi="Arial" w:cs="Arial"/>
          <w:lang w:eastAsia="en-AU"/>
        </w:rPr>
        <w:t xml:space="preserve"> </w:t>
      </w:r>
      <w:r w:rsidRPr="006E6AAE">
        <w:rPr>
          <w:rFonts w:ascii="Arial" w:eastAsia="Times New Roman" w:hAnsi="Arial" w:cs="Arial"/>
          <w:lang w:eastAsia="en-AU"/>
        </w:rPr>
        <w:tab/>
      </w:r>
      <w:r w:rsidRPr="007056F8">
        <w:rPr>
          <w:rFonts w:ascii="Arial" w:eastAsia="Times New Roman" w:hAnsi="Arial" w:cs="Arial"/>
          <w:lang w:eastAsia="en-AU"/>
        </w:rPr>
        <w:t xml:space="preserve">Matt, I'll try and give a little bit more colour to what's going on. First of all, I'll touch on the Advanced Nutritional kind of segment. What we're seeing within there is impacts across lactoferrin, so we've got uncertainty around </w:t>
      </w:r>
      <w:r w:rsidR="00646466">
        <w:rPr>
          <w:rFonts w:ascii="Arial" w:eastAsia="Times New Roman" w:hAnsi="Arial" w:cs="Arial"/>
          <w:lang w:eastAsia="en-AU"/>
        </w:rPr>
        <w:t xml:space="preserve">- </w:t>
      </w:r>
      <w:r w:rsidRPr="007056F8">
        <w:rPr>
          <w:rFonts w:ascii="Arial" w:eastAsia="Times New Roman" w:hAnsi="Arial" w:cs="Arial"/>
          <w:lang w:eastAsia="en-AU"/>
        </w:rPr>
        <w:t>the market has really softened uncertainty around value and also prices. As you know, the lactoferrin segment has been quite profitable for us in the past and we are seeing some volatility in that space. The other factor hitting FX and also the other segments is foreign exchange. Fonterra released a FX assessment in late January, early February, which basically kind of crystallised the fact that actually we were behind on foreign exchange. We'd had a number of tailwinds for foreign exchange the previous two years but were actually behind and that's affecting the Ingredients business recently significantly and also in other segments as well.</w:t>
      </w:r>
    </w:p>
    <w:p w14:paraId="609AC410" w14:textId="40702553" w:rsidR="007056F8" w:rsidRPr="007056F8" w:rsidRDefault="007056F8" w:rsidP="007056F8">
      <w:pPr>
        <w:spacing w:before="100" w:beforeAutospacing="1" w:after="100" w:afterAutospacing="1" w:line="240" w:lineRule="auto"/>
        <w:ind w:left="2160"/>
        <w:rPr>
          <w:rFonts w:ascii="Arial" w:eastAsia="Times New Roman" w:hAnsi="Arial" w:cs="Arial"/>
          <w:lang w:eastAsia="en-AU"/>
        </w:rPr>
      </w:pPr>
      <w:r w:rsidRPr="007056F8">
        <w:rPr>
          <w:rFonts w:ascii="Arial" w:eastAsia="Times New Roman" w:hAnsi="Arial" w:cs="Arial"/>
          <w:lang w:eastAsia="en-AU"/>
        </w:rPr>
        <w:t>Some of the other information that's come through over the last six weeks is really around inventory and discounting of inventory. And so</w:t>
      </w:r>
      <w:r w:rsidR="00CC5B79">
        <w:rPr>
          <w:rFonts w:ascii="Arial" w:eastAsia="Times New Roman" w:hAnsi="Arial" w:cs="Arial"/>
          <w:lang w:eastAsia="en-AU"/>
        </w:rPr>
        <w:t>,</w:t>
      </w:r>
      <w:r w:rsidRPr="007056F8">
        <w:rPr>
          <w:rFonts w:ascii="Arial" w:eastAsia="Times New Roman" w:hAnsi="Arial" w:cs="Arial"/>
          <w:lang w:eastAsia="en-AU"/>
        </w:rPr>
        <w:t xml:space="preserve"> we</w:t>
      </w:r>
      <w:r w:rsidR="00CC5B79">
        <w:rPr>
          <w:rFonts w:ascii="Arial" w:eastAsia="Times New Roman" w:hAnsi="Arial" w:cs="Arial"/>
          <w:lang w:eastAsia="en-AU"/>
        </w:rPr>
        <w:t>’ve</w:t>
      </w:r>
      <w:r w:rsidRPr="007056F8">
        <w:rPr>
          <w:rFonts w:ascii="Arial" w:eastAsia="Times New Roman" w:hAnsi="Arial" w:cs="Arial"/>
          <w:lang w:eastAsia="en-AU"/>
        </w:rPr>
        <w:t xml:space="preserve"> still got a number of issues, particularly within our logistics and our rehousing around inventory and products that are not valued at what we think they're valued at. And so</w:t>
      </w:r>
      <w:r w:rsidR="00CC5B79">
        <w:rPr>
          <w:rFonts w:ascii="Arial" w:eastAsia="Times New Roman" w:hAnsi="Arial" w:cs="Arial"/>
          <w:lang w:eastAsia="en-AU"/>
        </w:rPr>
        <w:t>,</w:t>
      </w:r>
      <w:r w:rsidRPr="007056F8">
        <w:rPr>
          <w:rFonts w:ascii="Arial" w:eastAsia="Times New Roman" w:hAnsi="Arial" w:cs="Arial"/>
          <w:lang w:eastAsia="en-AU"/>
        </w:rPr>
        <w:t xml:space="preserve"> we're working our way through that at the moment. And then I guess the overlay is still not quite knowing exactly how we're going to go across the next few months around expenses, costs, supply chain disruption through the Red Sea shipping kind of play there. To the other things we're concerned about, look, I would hope that that range is a conservative range and that we'll be targeting to be towards the upper end of that range.</w:t>
      </w:r>
    </w:p>
    <w:p w14:paraId="0F916DAF" w14:textId="15228589" w:rsidR="007056F8" w:rsidRPr="006E6AAE"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Matt Montgomerie:</w:t>
      </w:r>
      <w:r w:rsidR="002E42F7" w:rsidRPr="006E6AAE">
        <w:rPr>
          <w:rFonts w:ascii="Arial" w:eastAsia="Times New Roman" w:hAnsi="Arial" w:cs="Arial"/>
          <w:lang w:eastAsia="en-AU"/>
        </w:rPr>
        <w:tab/>
      </w:r>
      <w:r w:rsidRPr="007056F8">
        <w:rPr>
          <w:rFonts w:ascii="Arial" w:eastAsia="Times New Roman" w:hAnsi="Arial" w:cs="Arial"/>
          <w:lang w:eastAsia="en-AU"/>
        </w:rPr>
        <w:t xml:space="preserve">And just within the Advanced </w:t>
      </w:r>
      <w:r w:rsidR="0037747A" w:rsidRPr="007056F8">
        <w:rPr>
          <w:rFonts w:ascii="Arial" w:eastAsia="Times New Roman" w:hAnsi="Arial" w:cs="Arial"/>
          <w:lang w:eastAsia="en-AU"/>
        </w:rPr>
        <w:t>Nutritional’s</w:t>
      </w:r>
      <w:r w:rsidRPr="007056F8">
        <w:rPr>
          <w:rFonts w:ascii="Arial" w:eastAsia="Times New Roman" w:hAnsi="Arial" w:cs="Arial"/>
          <w:lang w:eastAsia="en-AU"/>
        </w:rPr>
        <w:t xml:space="preserve"> business, I think prior commentary was volumes to be up 11 to 12% in FY 24. What would that number be now, presumably it's lower, and I guess where's the differential coming from? Is it the Abbott volume</w:t>
      </w:r>
      <w:r w:rsidR="005C3591">
        <w:rPr>
          <w:rFonts w:ascii="Arial" w:eastAsia="Times New Roman" w:hAnsi="Arial" w:cs="Arial"/>
          <w:lang w:eastAsia="en-AU"/>
        </w:rPr>
        <w:t>’</w:t>
      </w:r>
      <w:r w:rsidRPr="007056F8">
        <w:rPr>
          <w:rFonts w:ascii="Arial" w:eastAsia="Times New Roman" w:hAnsi="Arial" w:cs="Arial"/>
          <w:lang w:eastAsia="en-AU"/>
        </w:rPr>
        <w:t xml:space="preserve">s </w:t>
      </w:r>
      <w:r w:rsidRPr="007056F8">
        <w:rPr>
          <w:rFonts w:ascii="Arial" w:eastAsia="Times New Roman" w:hAnsi="Arial" w:cs="Arial"/>
          <w:lang w:eastAsia="en-AU"/>
        </w:rPr>
        <w:lastRenderedPageBreak/>
        <w:t xml:space="preserve">slower or is it </w:t>
      </w:r>
      <w:r w:rsidR="005C3591">
        <w:rPr>
          <w:rFonts w:ascii="Arial" w:eastAsia="Times New Roman" w:hAnsi="Arial" w:cs="Arial"/>
          <w:lang w:eastAsia="en-AU"/>
        </w:rPr>
        <w:t>a</w:t>
      </w:r>
      <w:r w:rsidRPr="007056F8">
        <w:rPr>
          <w:rFonts w:ascii="Arial" w:eastAsia="Times New Roman" w:hAnsi="Arial" w:cs="Arial"/>
          <w:lang w:eastAsia="en-AU"/>
        </w:rPr>
        <w:t>2 moving volumes away from your facilities quicker than expected or in demand from them?</w:t>
      </w:r>
    </w:p>
    <w:p w14:paraId="22EF7DD3" w14:textId="77777777" w:rsidR="002E42F7" w:rsidRPr="007056F8" w:rsidRDefault="002E42F7" w:rsidP="002E42F7">
      <w:pPr>
        <w:spacing w:after="0" w:line="240" w:lineRule="auto"/>
        <w:ind w:left="2160" w:hanging="2160"/>
        <w:rPr>
          <w:rFonts w:ascii="Arial" w:eastAsia="Times New Roman" w:hAnsi="Arial" w:cs="Arial"/>
          <w:lang w:eastAsia="en-AU"/>
        </w:rPr>
      </w:pPr>
    </w:p>
    <w:p w14:paraId="278743BA" w14:textId="4B95C7F5" w:rsidR="007056F8" w:rsidRPr="006E6AAE"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Look, this is commercially sensitive information, but I'll try and give you a little bit of colour here. We are actually expecting our</w:t>
      </w:r>
      <w:r w:rsidR="005C3591">
        <w:rPr>
          <w:rFonts w:ascii="Arial" w:eastAsia="Times New Roman" w:hAnsi="Arial" w:cs="Arial"/>
          <w:lang w:eastAsia="en-AU"/>
        </w:rPr>
        <w:t xml:space="preserve"> </w:t>
      </w:r>
      <w:r w:rsidR="0037747A">
        <w:rPr>
          <w:rFonts w:ascii="Arial" w:eastAsia="Times New Roman" w:hAnsi="Arial" w:cs="Arial"/>
          <w:lang w:eastAsia="en-AU"/>
        </w:rPr>
        <w:t>infant</w:t>
      </w:r>
      <w:r w:rsidRPr="007056F8">
        <w:rPr>
          <w:rFonts w:ascii="Arial" w:eastAsia="Times New Roman" w:hAnsi="Arial" w:cs="Arial"/>
          <w:lang w:eastAsia="en-AU"/>
        </w:rPr>
        <w:t xml:space="preserve"> formula volumes to be a little bit better than what we anticipated previously. That and our volumes produced up in our Pokeno site to be a little bit down on what we initially we are projecting six months ago.</w:t>
      </w:r>
    </w:p>
    <w:p w14:paraId="3C357FA5" w14:textId="77777777" w:rsidR="002E42F7" w:rsidRPr="007056F8" w:rsidRDefault="002E42F7" w:rsidP="002E42F7">
      <w:pPr>
        <w:spacing w:after="0" w:line="240" w:lineRule="auto"/>
        <w:ind w:left="2160" w:hanging="2160"/>
        <w:rPr>
          <w:rFonts w:ascii="Arial" w:eastAsia="Times New Roman" w:hAnsi="Arial" w:cs="Arial"/>
          <w:lang w:eastAsia="en-AU"/>
        </w:rPr>
      </w:pPr>
    </w:p>
    <w:p w14:paraId="637C06AE" w14:textId="6402CB6C" w:rsidR="007056F8" w:rsidRPr="007056F8" w:rsidRDefault="007056F8" w:rsidP="002E42F7">
      <w:pPr>
        <w:spacing w:after="0" w:line="240" w:lineRule="auto"/>
        <w:rPr>
          <w:rFonts w:ascii="Arial" w:eastAsia="Times New Roman" w:hAnsi="Arial" w:cs="Arial"/>
          <w:lang w:eastAsia="en-AU"/>
        </w:rPr>
      </w:pPr>
      <w:r w:rsidRPr="007056F8">
        <w:rPr>
          <w:rFonts w:ascii="Arial" w:eastAsia="Times New Roman" w:hAnsi="Arial" w:cs="Arial"/>
          <w:lang w:eastAsia="en-AU"/>
        </w:rPr>
        <w:t>Matt Montgomerie:</w:t>
      </w:r>
      <w:r w:rsidR="002E42F7" w:rsidRPr="006E6AAE">
        <w:rPr>
          <w:rFonts w:ascii="Arial" w:eastAsia="Times New Roman" w:hAnsi="Arial" w:cs="Arial"/>
          <w:lang w:eastAsia="en-AU"/>
        </w:rPr>
        <w:tab/>
      </w:r>
      <w:r w:rsidRPr="007056F8">
        <w:rPr>
          <w:rFonts w:ascii="Arial" w:eastAsia="Times New Roman" w:hAnsi="Arial" w:cs="Arial"/>
          <w:lang w:eastAsia="en-AU"/>
        </w:rPr>
        <w:t>So net</w:t>
      </w:r>
      <w:r w:rsidR="005C3591">
        <w:rPr>
          <w:rFonts w:ascii="Arial" w:eastAsia="Times New Roman" w:hAnsi="Arial" w:cs="Arial"/>
          <w:lang w:eastAsia="en-AU"/>
        </w:rPr>
        <w:t xml:space="preserve"> debt</w:t>
      </w:r>
      <w:r w:rsidRPr="007056F8">
        <w:rPr>
          <w:rFonts w:ascii="Arial" w:eastAsia="Times New Roman" w:hAnsi="Arial" w:cs="Arial"/>
          <w:lang w:eastAsia="en-AU"/>
        </w:rPr>
        <w:t>, no change?</w:t>
      </w:r>
    </w:p>
    <w:p w14:paraId="71144522" w14:textId="77777777" w:rsidR="002E42F7" w:rsidRPr="006E6AAE" w:rsidRDefault="002E42F7" w:rsidP="007056F8">
      <w:pPr>
        <w:spacing w:after="0" w:line="240" w:lineRule="auto"/>
        <w:rPr>
          <w:rFonts w:ascii="Arial" w:eastAsia="Times New Roman" w:hAnsi="Arial" w:cs="Arial"/>
          <w:lang w:eastAsia="en-AU"/>
        </w:rPr>
      </w:pPr>
    </w:p>
    <w:p w14:paraId="6B8D9593" w14:textId="25630BE1" w:rsidR="007056F8" w:rsidRPr="006E6AAE"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Fair to say net</w:t>
      </w:r>
      <w:r w:rsidR="005C3591">
        <w:rPr>
          <w:rFonts w:ascii="Arial" w:eastAsia="Times New Roman" w:hAnsi="Arial" w:cs="Arial"/>
          <w:lang w:eastAsia="en-AU"/>
        </w:rPr>
        <w:t xml:space="preserve"> debt</w:t>
      </w:r>
      <w:r w:rsidRPr="007056F8">
        <w:rPr>
          <w:rFonts w:ascii="Arial" w:eastAsia="Times New Roman" w:hAnsi="Arial" w:cs="Arial"/>
          <w:lang w:eastAsia="en-AU"/>
        </w:rPr>
        <w:t xml:space="preserve"> would be down at what we are originally anticipating six months ago.</w:t>
      </w:r>
    </w:p>
    <w:p w14:paraId="6B811857" w14:textId="77777777" w:rsidR="002E42F7" w:rsidRPr="007056F8" w:rsidRDefault="002E42F7" w:rsidP="002E42F7">
      <w:pPr>
        <w:spacing w:after="0" w:line="240" w:lineRule="auto"/>
        <w:ind w:left="2160" w:hanging="2160"/>
        <w:rPr>
          <w:rFonts w:ascii="Arial" w:eastAsia="Times New Roman" w:hAnsi="Arial" w:cs="Arial"/>
          <w:lang w:eastAsia="en-AU"/>
        </w:rPr>
      </w:pPr>
    </w:p>
    <w:p w14:paraId="4C01ABDA" w14:textId="0011FF91"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Operator:</w:t>
      </w:r>
      <w:r w:rsidR="002E42F7" w:rsidRPr="006E6AAE">
        <w:rPr>
          <w:rFonts w:ascii="Arial" w:eastAsia="Times New Roman" w:hAnsi="Arial" w:cs="Arial"/>
          <w:lang w:eastAsia="en-AU"/>
        </w:rPr>
        <w:tab/>
      </w:r>
      <w:r w:rsidRPr="007056F8">
        <w:rPr>
          <w:rFonts w:ascii="Arial" w:eastAsia="Times New Roman" w:hAnsi="Arial" w:cs="Arial"/>
          <w:lang w:eastAsia="en-AU"/>
        </w:rPr>
        <w:t>Thank you. Your next question comes from Nick Mar with Macquarie, please go ahead.</w:t>
      </w:r>
    </w:p>
    <w:p w14:paraId="284799A2" w14:textId="77777777" w:rsidR="002E42F7" w:rsidRPr="006E6AAE" w:rsidRDefault="002E42F7" w:rsidP="007056F8">
      <w:pPr>
        <w:spacing w:after="0" w:line="240" w:lineRule="auto"/>
        <w:rPr>
          <w:rFonts w:ascii="Arial" w:eastAsia="Times New Roman" w:hAnsi="Arial" w:cs="Arial"/>
          <w:lang w:eastAsia="en-AU"/>
        </w:rPr>
      </w:pPr>
    </w:p>
    <w:p w14:paraId="3984E336" w14:textId="6B61312E"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Nick Mar:</w:t>
      </w:r>
      <w:r w:rsidR="002E42F7" w:rsidRPr="006E6AAE">
        <w:rPr>
          <w:rFonts w:ascii="Arial" w:eastAsia="Times New Roman" w:hAnsi="Arial" w:cs="Arial"/>
          <w:lang w:eastAsia="en-AU"/>
        </w:rPr>
        <w:tab/>
      </w:r>
      <w:r w:rsidRPr="007056F8">
        <w:rPr>
          <w:rFonts w:ascii="Arial" w:eastAsia="Times New Roman" w:hAnsi="Arial" w:cs="Arial"/>
          <w:lang w:eastAsia="en-AU"/>
        </w:rPr>
        <w:t>Morning guys. Just in terms of the strategy from here, it sounds like you're going to be a single site kind of one customer business really again, is that something that you guys are able to manage the risks appropriately of going forward? Sort of what Synlait has been working to get away from for the last five years?</w:t>
      </w:r>
    </w:p>
    <w:p w14:paraId="00F57B6B" w14:textId="77777777" w:rsidR="002E42F7" w:rsidRPr="006E6AAE" w:rsidRDefault="002E42F7" w:rsidP="007056F8">
      <w:pPr>
        <w:spacing w:after="0" w:line="240" w:lineRule="auto"/>
        <w:rPr>
          <w:rFonts w:ascii="Arial" w:eastAsia="Times New Roman" w:hAnsi="Arial" w:cs="Arial"/>
          <w:lang w:eastAsia="en-AU"/>
        </w:rPr>
      </w:pPr>
    </w:p>
    <w:p w14:paraId="2CC100F5" w14:textId="79F5E990"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 xml:space="preserve">Yeah, </w:t>
      </w:r>
      <w:r w:rsidR="007E04C7">
        <w:rPr>
          <w:rFonts w:ascii="Arial" w:eastAsia="Times New Roman" w:hAnsi="Arial" w:cs="Arial"/>
          <w:lang w:eastAsia="en-AU"/>
        </w:rPr>
        <w:t xml:space="preserve">Nick, </w:t>
      </w:r>
      <w:r w:rsidRPr="007056F8">
        <w:rPr>
          <w:rFonts w:ascii="Arial" w:eastAsia="Times New Roman" w:hAnsi="Arial" w:cs="Arial"/>
          <w:lang w:eastAsia="en-AU"/>
        </w:rPr>
        <w:t>clearly we haven't made any decisions on the complete sale of North Island assets or potentially selling half of that asset base. And there's still a possibility that we might retain those assets. Regardless</w:t>
      </w:r>
      <w:r w:rsidR="007E04C7">
        <w:rPr>
          <w:rFonts w:ascii="Arial" w:eastAsia="Times New Roman" w:hAnsi="Arial" w:cs="Arial"/>
          <w:lang w:eastAsia="en-AU"/>
        </w:rPr>
        <w:t>,</w:t>
      </w:r>
      <w:r w:rsidRPr="007056F8">
        <w:rPr>
          <w:rFonts w:ascii="Arial" w:eastAsia="Times New Roman" w:hAnsi="Arial" w:cs="Arial"/>
          <w:lang w:eastAsia="en-AU"/>
        </w:rPr>
        <w:t xml:space="preserve"> it</w:t>
      </w:r>
      <w:r w:rsidR="002E42F7" w:rsidRPr="006E6AAE">
        <w:rPr>
          <w:rFonts w:ascii="Arial" w:eastAsia="Times New Roman" w:hAnsi="Arial" w:cs="Arial"/>
          <w:lang w:eastAsia="en-AU"/>
        </w:rPr>
        <w:t xml:space="preserve"> </w:t>
      </w:r>
      <w:r w:rsidRPr="007056F8">
        <w:rPr>
          <w:rFonts w:ascii="Arial" w:eastAsia="Times New Roman" w:hAnsi="Arial" w:cs="Arial"/>
          <w:lang w:eastAsia="en-AU"/>
        </w:rPr>
        <w:t xml:space="preserve">doesn't take us away from our focus on Advanced Nutrition and Food Service. Food Service creams come out of the </w:t>
      </w:r>
      <w:r w:rsidR="007E04C7" w:rsidRPr="007056F8">
        <w:rPr>
          <w:rFonts w:ascii="Arial" w:eastAsia="Times New Roman" w:hAnsi="Arial" w:cs="Arial"/>
          <w:lang w:eastAsia="en-AU"/>
        </w:rPr>
        <w:t>Dunsandel</w:t>
      </w:r>
      <w:r w:rsidRPr="007056F8">
        <w:rPr>
          <w:rFonts w:ascii="Arial" w:eastAsia="Times New Roman" w:hAnsi="Arial" w:cs="Arial"/>
          <w:lang w:eastAsia="en-AU"/>
        </w:rPr>
        <w:t xml:space="preserve"> site and any future category growth Food Service would also come most likely out of the </w:t>
      </w:r>
      <w:r w:rsidR="007E04C7" w:rsidRPr="007056F8">
        <w:rPr>
          <w:rFonts w:ascii="Arial" w:eastAsia="Times New Roman" w:hAnsi="Arial" w:cs="Arial"/>
          <w:lang w:eastAsia="en-AU"/>
        </w:rPr>
        <w:t>Dunsandel</w:t>
      </w:r>
      <w:r w:rsidRPr="007056F8">
        <w:rPr>
          <w:rFonts w:ascii="Arial" w:eastAsia="Times New Roman" w:hAnsi="Arial" w:cs="Arial"/>
          <w:lang w:eastAsia="en-AU"/>
        </w:rPr>
        <w:t xml:space="preserve"> site. Clearly on the </w:t>
      </w:r>
      <w:r w:rsidR="007E04C7" w:rsidRPr="007056F8">
        <w:rPr>
          <w:rFonts w:ascii="Arial" w:eastAsia="Times New Roman" w:hAnsi="Arial" w:cs="Arial"/>
          <w:lang w:eastAsia="en-AU"/>
        </w:rPr>
        <w:t>Dunsandel</w:t>
      </w:r>
      <w:r w:rsidRPr="007056F8">
        <w:rPr>
          <w:rFonts w:ascii="Arial" w:eastAsia="Times New Roman" w:hAnsi="Arial" w:cs="Arial"/>
          <w:lang w:eastAsia="en-AU"/>
        </w:rPr>
        <w:t xml:space="preserve"> site, we've got capability for the a2 milk company business for other customers that we're in the process of acquiring. And there are other potential opportunities that we could develop in the </w:t>
      </w:r>
      <w:r w:rsidR="007E04C7" w:rsidRPr="007056F8">
        <w:rPr>
          <w:rFonts w:ascii="Arial" w:eastAsia="Times New Roman" w:hAnsi="Arial" w:cs="Arial"/>
          <w:lang w:eastAsia="en-AU"/>
        </w:rPr>
        <w:t>Dunsandel</w:t>
      </w:r>
      <w:r w:rsidRPr="007056F8">
        <w:rPr>
          <w:rFonts w:ascii="Arial" w:eastAsia="Times New Roman" w:hAnsi="Arial" w:cs="Arial"/>
          <w:lang w:eastAsia="en-AU"/>
        </w:rPr>
        <w:t xml:space="preserve"> side if in the event we did exit our North Island position. Strategy focus around Advanced Nutrition, Infant and Adult remains and focus on Food Service remains.</w:t>
      </w:r>
    </w:p>
    <w:p w14:paraId="33580C2C" w14:textId="77777777" w:rsidR="002E42F7" w:rsidRPr="006E6AAE" w:rsidRDefault="002E42F7" w:rsidP="007056F8">
      <w:pPr>
        <w:spacing w:after="0" w:line="240" w:lineRule="auto"/>
        <w:rPr>
          <w:rFonts w:ascii="Arial" w:eastAsia="Times New Roman" w:hAnsi="Arial" w:cs="Arial"/>
          <w:lang w:eastAsia="en-AU"/>
        </w:rPr>
      </w:pPr>
    </w:p>
    <w:p w14:paraId="75881DA0" w14:textId="1156BA25" w:rsidR="007056F8" w:rsidRPr="006E6AAE"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Nick Mar:</w:t>
      </w:r>
      <w:r w:rsidR="002E42F7" w:rsidRPr="006E6AAE">
        <w:rPr>
          <w:rFonts w:ascii="Arial" w:eastAsia="Times New Roman" w:hAnsi="Arial" w:cs="Arial"/>
          <w:lang w:eastAsia="en-AU"/>
        </w:rPr>
        <w:tab/>
      </w:r>
      <w:r w:rsidRPr="007056F8">
        <w:rPr>
          <w:rFonts w:ascii="Arial" w:eastAsia="Times New Roman" w:hAnsi="Arial" w:cs="Arial"/>
          <w:lang w:eastAsia="en-AU"/>
        </w:rPr>
        <w:t>That's helpful. And then in terms of some of the longer term goals you put out in the last year or two, are those parse now, are they unachievable in terms of the 15% return on capital target? Just some flavour around that and how much of, I guess the challenges are still in your view, short term one-off things versus rebate in the returns for this business?</w:t>
      </w:r>
    </w:p>
    <w:p w14:paraId="0F634513" w14:textId="77777777" w:rsidR="002E42F7" w:rsidRPr="007056F8" w:rsidRDefault="002E42F7" w:rsidP="002E42F7">
      <w:pPr>
        <w:spacing w:after="0" w:line="240" w:lineRule="auto"/>
        <w:ind w:left="2160" w:hanging="2160"/>
        <w:rPr>
          <w:rFonts w:ascii="Arial" w:eastAsia="Times New Roman" w:hAnsi="Arial" w:cs="Arial"/>
          <w:lang w:eastAsia="en-AU"/>
        </w:rPr>
      </w:pPr>
    </w:p>
    <w:p w14:paraId="59EF7897" w14:textId="64E6FD2D"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Rob Stowell</w:t>
      </w:r>
      <w:r w:rsidR="002E42F7" w:rsidRPr="006E6AAE">
        <w:rPr>
          <w:rFonts w:ascii="Arial" w:eastAsia="Times New Roman" w:hAnsi="Arial" w:cs="Arial"/>
          <w:lang w:eastAsia="en-AU"/>
        </w:rPr>
        <w:t xml:space="preserve">: </w:t>
      </w:r>
      <w:r w:rsidR="002E42F7" w:rsidRPr="006E6AAE">
        <w:rPr>
          <w:rFonts w:ascii="Arial" w:eastAsia="Times New Roman" w:hAnsi="Arial" w:cs="Arial"/>
          <w:lang w:eastAsia="en-AU"/>
        </w:rPr>
        <w:tab/>
      </w:r>
      <w:r w:rsidRPr="007056F8">
        <w:rPr>
          <w:rFonts w:ascii="Arial" w:eastAsia="Times New Roman" w:hAnsi="Arial" w:cs="Arial"/>
          <w:lang w:eastAsia="en-AU"/>
        </w:rPr>
        <w:t>Yeah, Nick, it</w:t>
      </w:r>
      <w:r w:rsidR="007E04C7">
        <w:rPr>
          <w:rFonts w:ascii="Arial" w:eastAsia="Times New Roman" w:hAnsi="Arial" w:cs="Arial"/>
          <w:lang w:eastAsia="en-AU"/>
        </w:rPr>
        <w:t>’</w:t>
      </w:r>
      <w:r w:rsidRPr="007056F8">
        <w:rPr>
          <w:rFonts w:ascii="Arial" w:eastAsia="Times New Roman" w:hAnsi="Arial" w:cs="Arial"/>
          <w:lang w:eastAsia="en-AU"/>
        </w:rPr>
        <w:t>s Rob here. Look, obviously we're going through this strategic review in the North Island, so there's a fair few moving parts and obviously the Dairyworks process is still in play. And saying that, I mean I think the 15% function of both profitability and assets and so I think we would continue to revisit that we've still got ambitions to be a high returning business in the future, but I think it'll become clearer over the next three to six months on exactly what that return in the long term looks like.</w:t>
      </w:r>
    </w:p>
    <w:p w14:paraId="388476CF" w14:textId="77777777" w:rsidR="002E42F7" w:rsidRPr="006E6AAE" w:rsidRDefault="002E42F7" w:rsidP="007056F8">
      <w:pPr>
        <w:spacing w:after="0" w:line="240" w:lineRule="auto"/>
        <w:rPr>
          <w:rFonts w:ascii="Arial" w:eastAsia="Times New Roman" w:hAnsi="Arial" w:cs="Arial"/>
          <w:lang w:eastAsia="en-AU"/>
        </w:rPr>
      </w:pPr>
    </w:p>
    <w:p w14:paraId="2DA429BE" w14:textId="45A3435B" w:rsidR="007056F8" w:rsidRPr="007056F8" w:rsidRDefault="007056F8" w:rsidP="002E42F7">
      <w:pPr>
        <w:spacing w:after="0" w:line="240" w:lineRule="auto"/>
        <w:rPr>
          <w:rFonts w:ascii="Arial" w:eastAsia="Times New Roman" w:hAnsi="Arial" w:cs="Arial"/>
          <w:lang w:eastAsia="en-AU"/>
        </w:rPr>
      </w:pPr>
      <w:r w:rsidRPr="007056F8">
        <w:rPr>
          <w:rFonts w:ascii="Arial" w:eastAsia="Times New Roman" w:hAnsi="Arial" w:cs="Arial"/>
          <w:lang w:eastAsia="en-AU"/>
        </w:rPr>
        <w:t>Nick Mar:</w:t>
      </w:r>
      <w:r w:rsidR="002E42F7" w:rsidRPr="006E6AAE">
        <w:rPr>
          <w:rFonts w:ascii="Arial" w:eastAsia="Times New Roman" w:hAnsi="Arial" w:cs="Arial"/>
          <w:lang w:eastAsia="en-AU"/>
        </w:rPr>
        <w:tab/>
      </w:r>
      <w:r w:rsidR="002E42F7" w:rsidRPr="006E6AAE">
        <w:rPr>
          <w:rFonts w:ascii="Arial" w:eastAsia="Times New Roman" w:hAnsi="Arial" w:cs="Arial"/>
          <w:lang w:eastAsia="en-AU"/>
        </w:rPr>
        <w:tab/>
      </w:r>
      <w:r w:rsidRPr="007056F8">
        <w:rPr>
          <w:rFonts w:ascii="Arial" w:eastAsia="Times New Roman" w:hAnsi="Arial" w:cs="Arial"/>
          <w:lang w:eastAsia="en-AU"/>
        </w:rPr>
        <w:t>Okay, thanks guys.</w:t>
      </w:r>
    </w:p>
    <w:p w14:paraId="1527ACDE" w14:textId="77777777" w:rsidR="002E42F7" w:rsidRPr="006E6AAE" w:rsidRDefault="002E42F7" w:rsidP="007056F8">
      <w:pPr>
        <w:spacing w:after="0" w:line="240" w:lineRule="auto"/>
        <w:rPr>
          <w:rFonts w:ascii="Arial" w:eastAsia="Times New Roman" w:hAnsi="Arial" w:cs="Arial"/>
          <w:lang w:eastAsia="en-AU"/>
        </w:rPr>
      </w:pPr>
    </w:p>
    <w:p w14:paraId="3971F75F" w14:textId="1CA3B711" w:rsidR="007056F8" w:rsidRPr="007056F8" w:rsidRDefault="007056F8" w:rsidP="002E42F7">
      <w:pPr>
        <w:spacing w:after="0" w:line="240" w:lineRule="auto"/>
        <w:rPr>
          <w:rFonts w:ascii="Arial" w:eastAsia="Times New Roman" w:hAnsi="Arial" w:cs="Arial"/>
          <w:lang w:eastAsia="en-AU"/>
        </w:rPr>
      </w:pPr>
      <w:r w:rsidRPr="007056F8">
        <w:rPr>
          <w:rFonts w:ascii="Arial" w:eastAsia="Times New Roman" w:hAnsi="Arial" w:cs="Arial"/>
          <w:lang w:eastAsia="en-AU"/>
        </w:rPr>
        <w:t>Operator:</w:t>
      </w:r>
      <w:r w:rsidR="002E42F7" w:rsidRPr="006E6AAE">
        <w:rPr>
          <w:rFonts w:ascii="Arial" w:eastAsia="Times New Roman" w:hAnsi="Arial" w:cs="Arial"/>
          <w:lang w:eastAsia="en-AU"/>
        </w:rPr>
        <w:tab/>
      </w:r>
      <w:r w:rsidR="002E42F7" w:rsidRPr="006E6AAE">
        <w:rPr>
          <w:rFonts w:ascii="Arial" w:eastAsia="Times New Roman" w:hAnsi="Arial" w:cs="Arial"/>
          <w:lang w:eastAsia="en-AU"/>
        </w:rPr>
        <w:tab/>
      </w:r>
      <w:r w:rsidRPr="007056F8">
        <w:rPr>
          <w:rFonts w:ascii="Arial" w:eastAsia="Times New Roman" w:hAnsi="Arial" w:cs="Arial"/>
          <w:lang w:eastAsia="en-AU"/>
        </w:rPr>
        <w:t>Your next question comes from Marcus Curley with UBS. Please go ahead.</w:t>
      </w:r>
    </w:p>
    <w:p w14:paraId="1A8F1DBA" w14:textId="77777777" w:rsidR="002E42F7" w:rsidRPr="006E6AAE" w:rsidRDefault="002E42F7" w:rsidP="007056F8">
      <w:pPr>
        <w:spacing w:after="0" w:line="240" w:lineRule="auto"/>
        <w:rPr>
          <w:rFonts w:ascii="Arial" w:eastAsia="Times New Roman" w:hAnsi="Arial" w:cs="Arial"/>
          <w:lang w:eastAsia="en-AU"/>
        </w:rPr>
      </w:pPr>
    </w:p>
    <w:p w14:paraId="01C5E775" w14:textId="60690EC7"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Marcus Curley:</w:t>
      </w:r>
      <w:r w:rsidR="002E42F7" w:rsidRPr="006E6AAE">
        <w:rPr>
          <w:rFonts w:ascii="Arial" w:eastAsia="Times New Roman" w:hAnsi="Arial" w:cs="Arial"/>
          <w:lang w:eastAsia="en-AU"/>
        </w:rPr>
        <w:tab/>
      </w:r>
      <w:r w:rsidRPr="007056F8">
        <w:rPr>
          <w:rFonts w:ascii="Arial" w:eastAsia="Times New Roman" w:hAnsi="Arial" w:cs="Arial"/>
          <w:lang w:eastAsia="en-AU"/>
        </w:rPr>
        <w:t xml:space="preserve">Good morning gents. Could we just extend on the asset sale program? Could you just give a little bit more of an update in terms of where Dairyworks sits? You've had </w:t>
      </w:r>
      <w:r w:rsidRPr="007056F8">
        <w:rPr>
          <w:rFonts w:ascii="Arial" w:eastAsia="Times New Roman" w:hAnsi="Arial" w:cs="Arial"/>
          <w:lang w:eastAsia="en-AU"/>
        </w:rPr>
        <w:lastRenderedPageBreak/>
        <w:t>indicative offers at 120, you're still working on those or are those offers gone and you're restarting?</w:t>
      </w:r>
    </w:p>
    <w:p w14:paraId="491F60C7" w14:textId="77777777" w:rsidR="002E42F7" w:rsidRPr="006E6AAE" w:rsidRDefault="002E42F7" w:rsidP="007056F8">
      <w:pPr>
        <w:spacing w:after="0" w:line="240" w:lineRule="auto"/>
        <w:rPr>
          <w:rFonts w:ascii="Arial" w:eastAsia="Times New Roman" w:hAnsi="Arial" w:cs="Arial"/>
          <w:lang w:eastAsia="en-AU"/>
        </w:rPr>
      </w:pPr>
    </w:p>
    <w:p w14:paraId="47ACE196" w14:textId="604645DE"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Yeah, look, we've had a lot of offers, non-binding, but we came very close last week to getting a binding offer. I can't say who the party was, but it did not occur and it wasn't because of the business and it was a very much a party that really liked the business, but for regulatory reasons it just wasn't the right time for them to bite down on it. I think going forward that was a setback, but we've still got at least two parties who are interested and we continue to work with them over the next couple of months to see if we can build them into a credible offer.</w:t>
      </w:r>
    </w:p>
    <w:p w14:paraId="47C4D0D2" w14:textId="77777777" w:rsidR="002E42F7" w:rsidRPr="006E6AAE" w:rsidRDefault="002E42F7" w:rsidP="007056F8">
      <w:pPr>
        <w:spacing w:after="0" w:line="240" w:lineRule="auto"/>
        <w:rPr>
          <w:rFonts w:ascii="Arial" w:eastAsia="Times New Roman" w:hAnsi="Arial" w:cs="Arial"/>
          <w:lang w:eastAsia="en-AU"/>
        </w:rPr>
      </w:pPr>
    </w:p>
    <w:p w14:paraId="7DCD9536" w14:textId="50E88B1F"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Marcus Curley:</w:t>
      </w:r>
      <w:r w:rsidR="002E42F7" w:rsidRPr="006E6AAE">
        <w:rPr>
          <w:rFonts w:ascii="Arial" w:eastAsia="Times New Roman" w:hAnsi="Arial" w:cs="Arial"/>
          <w:lang w:eastAsia="en-AU"/>
        </w:rPr>
        <w:tab/>
      </w:r>
      <w:r w:rsidRPr="007056F8">
        <w:rPr>
          <w:rFonts w:ascii="Arial" w:eastAsia="Times New Roman" w:hAnsi="Arial" w:cs="Arial"/>
          <w:lang w:eastAsia="en-AU"/>
        </w:rPr>
        <w:t>Okay. And then the other option clearly is in North Island. Could you give a little bit of colour about the value there? You've written down Pokeno, but to what level? I can't see anything in the accounts that sort of stipulate the North Island values.</w:t>
      </w:r>
    </w:p>
    <w:p w14:paraId="7326A0DD" w14:textId="77777777" w:rsidR="002E42F7" w:rsidRPr="006E6AAE" w:rsidRDefault="002E42F7" w:rsidP="007056F8">
      <w:pPr>
        <w:spacing w:after="0" w:line="240" w:lineRule="auto"/>
        <w:rPr>
          <w:rFonts w:ascii="Arial" w:eastAsia="Times New Roman" w:hAnsi="Arial" w:cs="Arial"/>
          <w:lang w:eastAsia="en-AU"/>
        </w:rPr>
      </w:pPr>
    </w:p>
    <w:p w14:paraId="4A155458" w14:textId="033B44F6"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Look, yeah, I don't want to give away too much information here, but essentially it depends what assets you include in the North Island, but if you include Pokeno, we've basically got Pokeno, we've got the Richard Pearse Drive canning line and we do have associated warehousing for those assets under lease. Those assets, the net value of those assets are low 400 million. The impairment, which is kind of accounting treatment goes across all our milk assets including the North Island site but I wouldn't too much reference from that. Obviously</w:t>
      </w:r>
      <w:r w:rsidR="00880936">
        <w:rPr>
          <w:rFonts w:ascii="Arial" w:eastAsia="Times New Roman" w:hAnsi="Arial" w:cs="Arial"/>
          <w:lang w:eastAsia="en-AU"/>
        </w:rPr>
        <w:t>,</w:t>
      </w:r>
      <w:r w:rsidRPr="007056F8">
        <w:rPr>
          <w:rFonts w:ascii="Arial" w:eastAsia="Times New Roman" w:hAnsi="Arial" w:cs="Arial"/>
          <w:lang w:eastAsia="en-AU"/>
        </w:rPr>
        <w:t xml:space="preserve"> we need to go through a process over the next couple of months around really exploring the strategic value of those assets in the North Island.</w:t>
      </w:r>
    </w:p>
    <w:p w14:paraId="291564E9" w14:textId="77777777" w:rsidR="002E42F7" w:rsidRPr="006E6AAE" w:rsidRDefault="002E42F7" w:rsidP="007056F8">
      <w:pPr>
        <w:spacing w:after="0" w:line="240" w:lineRule="auto"/>
        <w:rPr>
          <w:rFonts w:ascii="Arial" w:eastAsia="Times New Roman" w:hAnsi="Arial" w:cs="Arial"/>
          <w:lang w:eastAsia="en-AU"/>
        </w:rPr>
      </w:pPr>
    </w:p>
    <w:p w14:paraId="69970EE4" w14:textId="3796683C"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Marcus Curley:</w:t>
      </w:r>
      <w:r w:rsidR="002E42F7" w:rsidRPr="006E6AAE">
        <w:rPr>
          <w:rFonts w:ascii="Arial" w:eastAsia="Times New Roman" w:hAnsi="Arial" w:cs="Arial"/>
          <w:lang w:eastAsia="en-AU"/>
        </w:rPr>
        <w:tab/>
      </w:r>
      <w:r w:rsidRPr="007056F8">
        <w:rPr>
          <w:rFonts w:ascii="Arial" w:eastAsia="Times New Roman" w:hAnsi="Arial" w:cs="Arial"/>
          <w:lang w:eastAsia="en-AU"/>
        </w:rPr>
        <w:t>And at the moment, is it fair enough to say that the Pokeno and related assets are EBITDA loss making?</w:t>
      </w:r>
    </w:p>
    <w:p w14:paraId="74D304EE" w14:textId="77777777" w:rsidR="002E42F7" w:rsidRPr="006E6AAE" w:rsidRDefault="002E42F7" w:rsidP="007056F8">
      <w:pPr>
        <w:spacing w:after="0" w:line="240" w:lineRule="auto"/>
        <w:rPr>
          <w:rFonts w:ascii="Arial" w:eastAsia="Times New Roman" w:hAnsi="Arial" w:cs="Arial"/>
          <w:lang w:eastAsia="en-AU"/>
        </w:rPr>
      </w:pPr>
    </w:p>
    <w:p w14:paraId="582F9C59" w14:textId="2B2BFA84" w:rsidR="007056F8" w:rsidRPr="007056F8" w:rsidRDefault="007056F8" w:rsidP="002E42F7">
      <w:pPr>
        <w:spacing w:after="0" w:line="240" w:lineRule="auto"/>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002E42F7" w:rsidRPr="006E6AAE">
        <w:rPr>
          <w:rFonts w:ascii="Arial" w:eastAsia="Times New Roman" w:hAnsi="Arial" w:cs="Arial"/>
          <w:lang w:eastAsia="en-AU"/>
        </w:rPr>
        <w:tab/>
      </w:r>
      <w:r w:rsidRPr="007056F8">
        <w:rPr>
          <w:rFonts w:ascii="Arial" w:eastAsia="Times New Roman" w:hAnsi="Arial" w:cs="Arial"/>
          <w:lang w:eastAsia="en-AU"/>
        </w:rPr>
        <w:t>Yeah, correct.</w:t>
      </w:r>
    </w:p>
    <w:p w14:paraId="30E845B6" w14:textId="77777777" w:rsidR="002E42F7" w:rsidRPr="006E6AAE" w:rsidRDefault="002E42F7" w:rsidP="007056F8">
      <w:pPr>
        <w:spacing w:after="0" w:line="240" w:lineRule="auto"/>
        <w:rPr>
          <w:rFonts w:ascii="Arial" w:eastAsia="Times New Roman" w:hAnsi="Arial" w:cs="Arial"/>
          <w:lang w:eastAsia="en-AU"/>
        </w:rPr>
      </w:pPr>
    </w:p>
    <w:p w14:paraId="1F8EE6C9" w14:textId="74C99EDF"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Marcus Curley:</w:t>
      </w:r>
      <w:r w:rsidR="002E42F7" w:rsidRPr="006E6AAE">
        <w:rPr>
          <w:rFonts w:ascii="Arial" w:eastAsia="Times New Roman" w:hAnsi="Arial" w:cs="Arial"/>
          <w:lang w:eastAsia="en-AU"/>
        </w:rPr>
        <w:tab/>
      </w:r>
      <w:r w:rsidRPr="007056F8">
        <w:rPr>
          <w:rFonts w:ascii="Arial" w:eastAsia="Times New Roman" w:hAnsi="Arial" w:cs="Arial"/>
          <w:lang w:eastAsia="en-AU"/>
        </w:rPr>
        <w:t xml:space="preserve">Okay. And depending on how </w:t>
      </w:r>
      <w:proofErr w:type="spellStart"/>
      <w:r w:rsidRPr="007056F8">
        <w:rPr>
          <w:rFonts w:ascii="Arial" w:eastAsia="Times New Roman" w:hAnsi="Arial" w:cs="Arial"/>
          <w:lang w:eastAsia="en-AU"/>
        </w:rPr>
        <w:t>you</w:t>
      </w:r>
      <w:proofErr w:type="spellEnd"/>
      <w:r w:rsidRPr="007056F8">
        <w:rPr>
          <w:rFonts w:ascii="Arial" w:eastAsia="Times New Roman" w:hAnsi="Arial" w:cs="Arial"/>
          <w:lang w:eastAsia="en-AU"/>
        </w:rPr>
        <w:t xml:space="preserve"> account it, the blending and canning would be relatively profitable.</w:t>
      </w:r>
    </w:p>
    <w:p w14:paraId="4B0690E7" w14:textId="77777777" w:rsidR="002E42F7" w:rsidRPr="006E6AAE" w:rsidRDefault="002E42F7" w:rsidP="007056F8">
      <w:pPr>
        <w:spacing w:after="0" w:line="240" w:lineRule="auto"/>
        <w:rPr>
          <w:rFonts w:ascii="Arial" w:eastAsia="Times New Roman" w:hAnsi="Arial" w:cs="Arial"/>
          <w:lang w:eastAsia="en-AU"/>
        </w:rPr>
      </w:pPr>
    </w:p>
    <w:p w14:paraId="3980EFC7" w14:textId="2E206B17"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Look, we've got capacity in the South Island for plenty of canning still. We've got headroom and capacity down here and obviously we have a lot of headroom up in the North Island. There's only a small volumes going through the North Island canning line.</w:t>
      </w:r>
    </w:p>
    <w:p w14:paraId="565EF2F9" w14:textId="77777777" w:rsidR="002E42F7" w:rsidRPr="006E6AAE" w:rsidRDefault="002E42F7" w:rsidP="007056F8">
      <w:pPr>
        <w:spacing w:after="0" w:line="240" w:lineRule="auto"/>
        <w:rPr>
          <w:rFonts w:ascii="Arial" w:eastAsia="Times New Roman" w:hAnsi="Arial" w:cs="Arial"/>
          <w:lang w:eastAsia="en-AU"/>
        </w:rPr>
      </w:pPr>
    </w:p>
    <w:p w14:paraId="773927FA" w14:textId="0560C5EA"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Marcus Curley:</w:t>
      </w:r>
      <w:r w:rsidR="002E42F7" w:rsidRPr="006E6AAE">
        <w:rPr>
          <w:rFonts w:ascii="Arial" w:eastAsia="Times New Roman" w:hAnsi="Arial" w:cs="Arial"/>
          <w:lang w:eastAsia="en-AU"/>
        </w:rPr>
        <w:tab/>
      </w:r>
      <w:r w:rsidRPr="007056F8">
        <w:rPr>
          <w:rFonts w:ascii="Arial" w:eastAsia="Times New Roman" w:hAnsi="Arial" w:cs="Arial"/>
          <w:lang w:eastAsia="en-AU"/>
        </w:rPr>
        <w:t>All right. Okay. Yeah, there's not a lot of revenue or EBITDA with the North Island blending, canning</w:t>
      </w:r>
      <w:r w:rsidR="00EE790E">
        <w:rPr>
          <w:rFonts w:ascii="Arial" w:eastAsia="Times New Roman" w:hAnsi="Arial" w:cs="Arial"/>
          <w:lang w:eastAsia="en-AU"/>
        </w:rPr>
        <w:t>, so t</w:t>
      </w:r>
      <w:r w:rsidRPr="007056F8">
        <w:rPr>
          <w:rFonts w:ascii="Arial" w:eastAsia="Times New Roman" w:hAnsi="Arial" w:cs="Arial"/>
          <w:lang w:eastAsia="en-AU"/>
        </w:rPr>
        <w:t>he value there would depend on the acquirer bringing their volumes into it</w:t>
      </w:r>
      <w:r w:rsidR="00EE790E">
        <w:rPr>
          <w:rFonts w:ascii="Arial" w:eastAsia="Times New Roman" w:hAnsi="Arial" w:cs="Arial"/>
          <w:lang w:eastAsia="en-AU"/>
        </w:rPr>
        <w:t>?</w:t>
      </w:r>
    </w:p>
    <w:p w14:paraId="41B54D4A" w14:textId="77777777" w:rsidR="002E42F7" w:rsidRPr="006E6AAE" w:rsidRDefault="002E42F7" w:rsidP="007056F8">
      <w:pPr>
        <w:spacing w:after="0" w:line="240" w:lineRule="auto"/>
        <w:rPr>
          <w:rFonts w:ascii="Arial" w:eastAsia="Times New Roman" w:hAnsi="Arial" w:cs="Arial"/>
          <w:lang w:eastAsia="en-AU"/>
        </w:rPr>
      </w:pPr>
    </w:p>
    <w:p w14:paraId="5F8F7F2C" w14:textId="38EBD657"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I think the way to think about it is essentially if you can increase the nutritional volumes through the Pokeno site, we've got a sachet line at that site as well and then we've got canning at Richard Pearse Drive, then all those assets start to work together, but you need to increase that base load of nutritional volumes within Pokeno first.</w:t>
      </w:r>
    </w:p>
    <w:p w14:paraId="42B10BFA" w14:textId="77777777" w:rsidR="002E42F7" w:rsidRPr="006E6AAE" w:rsidRDefault="002E42F7" w:rsidP="007056F8">
      <w:pPr>
        <w:spacing w:after="0" w:line="240" w:lineRule="auto"/>
        <w:rPr>
          <w:rFonts w:ascii="Arial" w:eastAsia="Times New Roman" w:hAnsi="Arial" w:cs="Arial"/>
          <w:lang w:eastAsia="en-AU"/>
        </w:rPr>
      </w:pPr>
    </w:p>
    <w:p w14:paraId="0DBDD0D6" w14:textId="75C07091"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Marcus Curley:</w:t>
      </w:r>
      <w:r w:rsidR="002E42F7" w:rsidRPr="006E6AAE">
        <w:rPr>
          <w:rFonts w:ascii="Arial" w:eastAsia="Times New Roman" w:hAnsi="Arial" w:cs="Arial"/>
          <w:lang w:eastAsia="en-AU"/>
        </w:rPr>
        <w:tab/>
      </w:r>
      <w:r w:rsidRPr="007056F8">
        <w:rPr>
          <w:rFonts w:ascii="Arial" w:eastAsia="Times New Roman" w:hAnsi="Arial" w:cs="Arial"/>
          <w:lang w:eastAsia="en-AU"/>
        </w:rPr>
        <w:t>Okay. And then, sorry, that was a longwinded first question. The second question was, you mentioned in the strategic component an uplift in EBITDA of 45 million by end of 26... What base is that using? Is that using the new revised guidance for 24?</w:t>
      </w:r>
    </w:p>
    <w:p w14:paraId="1B613241" w14:textId="77777777" w:rsidR="002E42F7" w:rsidRPr="006E6AAE" w:rsidRDefault="002E42F7" w:rsidP="007056F8">
      <w:pPr>
        <w:spacing w:after="0" w:line="240" w:lineRule="auto"/>
        <w:rPr>
          <w:rFonts w:ascii="Arial" w:eastAsia="Times New Roman" w:hAnsi="Arial" w:cs="Arial"/>
          <w:lang w:eastAsia="en-AU"/>
        </w:rPr>
      </w:pPr>
    </w:p>
    <w:p w14:paraId="3CB07132" w14:textId="3FB40036"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 xml:space="preserve">Yeah, no, no, correct, using FY 24 as a base. Those targets basically include, it's mainly driven by value, but also there's other stuff I talked about a lot in the past </w:t>
      </w:r>
      <w:r w:rsidRPr="007056F8">
        <w:rPr>
          <w:rFonts w:ascii="Arial" w:eastAsia="Times New Roman" w:hAnsi="Arial" w:cs="Arial"/>
          <w:lang w:eastAsia="en-AU"/>
        </w:rPr>
        <w:lastRenderedPageBreak/>
        <w:t>around leakage in the business where we've got improvements around costs and yields and inventory management. All those sorts of initiatives have been worked into those numbers as well. Marcus, it's worth mentioning that the North Island asset base has high fixed costs attached to it. A high contribution margin volume flows through those assets. It improves the profitability in a reasonably rapid fashion.</w:t>
      </w:r>
    </w:p>
    <w:p w14:paraId="752D2EAC" w14:textId="77777777" w:rsidR="002E42F7" w:rsidRPr="006E6AAE" w:rsidRDefault="002E42F7" w:rsidP="007056F8">
      <w:pPr>
        <w:spacing w:after="0" w:line="240" w:lineRule="auto"/>
        <w:rPr>
          <w:rFonts w:ascii="Arial" w:eastAsia="Times New Roman" w:hAnsi="Arial" w:cs="Arial"/>
          <w:lang w:eastAsia="en-AU"/>
        </w:rPr>
      </w:pPr>
    </w:p>
    <w:p w14:paraId="3059BED2" w14:textId="1EDB509C"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Marcus Curley:</w:t>
      </w:r>
      <w:r w:rsidR="002E42F7" w:rsidRPr="006E6AAE">
        <w:rPr>
          <w:rFonts w:ascii="Arial" w:eastAsia="Times New Roman" w:hAnsi="Arial" w:cs="Arial"/>
          <w:lang w:eastAsia="en-AU"/>
        </w:rPr>
        <w:tab/>
      </w:r>
      <w:r w:rsidRPr="007056F8">
        <w:rPr>
          <w:rFonts w:ascii="Arial" w:eastAsia="Times New Roman" w:hAnsi="Arial" w:cs="Arial"/>
          <w:lang w:eastAsia="en-AU"/>
        </w:rPr>
        <w:t>And then, sorry, just extending on that, so what assumption, if any, have you made around a2 volumes? Obviously</w:t>
      </w:r>
      <w:r w:rsidR="00AD6443">
        <w:rPr>
          <w:rFonts w:ascii="Arial" w:eastAsia="Times New Roman" w:hAnsi="Arial" w:cs="Arial"/>
          <w:lang w:eastAsia="en-AU"/>
        </w:rPr>
        <w:t>,</w:t>
      </w:r>
      <w:r w:rsidRPr="007056F8">
        <w:rPr>
          <w:rFonts w:ascii="Arial" w:eastAsia="Times New Roman" w:hAnsi="Arial" w:cs="Arial"/>
          <w:lang w:eastAsia="en-AU"/>
        </w:rPr>
        <w:t xml:space="preserve"> they've announced that they're planning on moving the stage four away. Outside of that, is there anything else assumed within the 45 for them?</w:t>
      </w:r>
    </w:p>
    <w:p w14:paraId="2346ABA4" w14:textId="77777777" w:rsidR="002E42F7" w:rsidRPr="006E6AAE" w:rsidRDefault="002E42F7" w:rsidP="007056F8">
      <w:pPr>
        <w:spacing w:after="0" w:line="240" w:lineRule="auto"/>
        <w:rPr>
          <w:rFonts w:ascii="Arial" w:eastAsia="Times New Roman" w:hAnsi="Arial" w:cs="Arial"/>
          <w:lang w:eastAsia="en-AU"/>
        </w:rPr>
      </w:pPr>
    </w:p>
    <w:p w14:paraId="0536BCA4" w14:textId="1DD3474B"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Where we have certainty around their forecasting, we've allowed for that. Where we have uncertainty around future volume</w:t>
      </w:r>
      <w:r w:rsidR="00F74D89">
        <w:rPr>
          <w:rFonts w:ascii="Arial" w:eastAsia="Times New Roman" w:hAnsi="Arial" w:cs="Arial"/>
          <w:lang w:eastAsia="en-AU"/>
        </w:rPr>
        <w:t>. F</w:t>
      </w:r>
      <w:r w:rsidRPr="007056F8">
        <w:rPr>
          <w:rFonts w:ascii="Arial" w:eastAsia="Times New Roman" w:hAnsi="Arial" w:cs="Arial"/>
          <w:lang w:eastAsia="en-AU"/>
        </w:rPr>
        <w:t>or example, dependent on the outcomes of say arbitration</w:t>
      </w:r>
      <w:r w:rsidR="00F74D89">
        <w:rPr>
          <w:rFonts w:ascii="Arial" w:eastAsia="Times New Roman" w:hAnsi="Arial" w:cs="Arial"/>
          <w:lang w:eastAsia="en-AU"/>
        </w:rPr>
        <w:t>, w</w:t>
      </w:r>
      <w:r w:rsidRPr="007056F8">
        <w:rPr>
          <w:rFonts w:ascii="Arial" w:eastAsia="Times New Roman" w:hAnsi="Arial" w:cs="Arial"/>
          <w:lang w:eastAsia="en-AU"/>
        </w:rPr>
        <w:t>e've taken a risk weighted view and we can't specifically talk to that at this point.</w:t>
      </w:r>
    </w:p>
    <w:p w14:paraId="1ADDC550" w14:textId="77777777" w:rsidR="002E42F7" w:rsidRPr="006E6AAE" w:rsidRDefault="002E42F7" w:rsidP="007056F8">
      <w:pPr>
        <w:spacing w:after="0" w:line="240" w:lineRule="auto"/>
        <w:rPr>
          <w:rFonts w:ascii="Arial" w:eastAsia="Times New Roman" w:hAnsi="Arial" w:cs="Arial"/>
          <w:lang w:eastAsia="en-AU"/>
        </w:rPr>
      </w:pPr>
    </w:p>
    <w:p w14:paraId="471CB869" w14:textId="6B87D444"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Marcus Curley:</w:t>
      </w:r>
      <w:r w:rsidR="002E42F7" w:rsidRPr="006E6AAE">
        <w:rPr>
          <w:rFonts w:ascii="Arial" w:eastAsia="Times New Roman" w:hAnsi="Arial" w:cs="Arial"/>
          <w:lang w:eastAsia="en-AU"/>
        </w:rPr>
        <w:tab/>
      </w:r>
      <w:r w:rsidRPr="007056F8">
        <w:rPr>
          <w:rFonts w:ascii="Arial" w:eastAsia="Times New Roman" w:hAnsi="Arial" w:cs="Arial"/>
          <w:lang w:eastAsia="en-AU"/>
        </w:rPr>
        <w:t>Okay. But broadly speaking, it assumes that their China label and their English label stage one through to three broadly remains in the business.</w:t>
      </w:r>
    </w:p>
    <w:p w14:paraId="02239C8A" w14:textId="77777777" w:rsidR="002E42F7" w:rsidRPr="006E6AAE" w:rsidRDefault="002E42F7" w:rsidP="007056F8">
      <w:pPr>
        <w:spacing w:after="0" w:line="240" w:lineRule="auto"/>
        <w:rPr>
          <w:rFonts w:ascii="Arial" w:eastAsia="Times New Roman" w:hAnsi="Arial" w:cs="Arial"/>
          <w:lang w:eastAsia="en-AU"/>
        </w:rPr>
      </w:pPr>
    </w:p>
    <w:p w14:paraId="03B5729F" w14:textId="53CBE82A"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A simple way of looking at it for the time being is that we hold the same licence for the a2 product. Depending on the outcome of arbitration, it may or may not impact English label volumes. Again, we've taken a risk weighted view of that.</w:t>
      </w:r>
    </w:p>
    <w:p w14:paraId="37AD3531" w14:textId="77777777" w:rsidR="002E42F7" w:rsidRPr="006E6AAE" w:rsidRDefault="002E42F7" w:rsidP="007056F8">
      <w:pPr>
        <w:spacing w:after="0" w:line="240" w:lineRule="auto"/>
        <w:rPr>
          <w:rFonts w:ascii="Arial" w:eastAsia="Times New Roman" w:hAnsi="Arial" w:cs="Arial"/>
          <w:lang w:eastAsia="en-AU"/>
        </w:rPr>
      </w:pPr>
    </w:p>
    <w:p w14:paraId="4DF49AA1" w14:textId="683EDF45" w:rsidR="007056F8" w:rsidRPr="007056F8" w:rsidRDefault="007056F8" w:rsidP="002E42F7">
      <w:pPr>
        <w:spacing w:after="0" w:line="240" w:lineRule="auto"/>
        <w:rPr>
          <w:rFonts w:ascii="Arial" w:eastAsia="Times New Roman" w:hAnsi="Arial" w:cs="Arial"/>
          <w:lang w:eastAsia="en-AU"/>
        </w:rPr>
      </w:pPr>
      <w:r w:rsidRPr="007056F8">
        <w:rPr>
          <w:rFonts w:ascii="Arial" w:eastAsia="Times New Roman" w:hAnsi="Arial" w:cs="Arial"/>
          <w:lang w:eastAsia="en-AU"/>
        </w:rPr>
        <w:t>Marcus Curley:</w:t>
      </w:r>
      <w:r w:rsidR="002E42F7" w:rsidRPr="006E6AAE">
        <w:rPr>
          <w:rFonts w:ascii="Arial" w:eastAsia="Times New Roman" w:hAnsi="Arial" w:cs="Arial"/>
          <w:lang w:eastAsia="en-AU"/>
        </w:rPr>
        <w:tab/>
      </w:r>
      <w:r w:rsidRPr="007056F8">
        <w:rPr>
          <w:rFonts w:ascii="Arial" w:eastAsia="Times New Roman" w:hAnsi="Arial" w:cs="Arial"/>
          <w:lang w:eastAsia="en-AU"/>
        </w:rPr>
        <w:t>Okay. All right, thank you.</w:t>
      </w:r>
    </w:p>
    <w:p w14:paraId="0E2E3E3C" w14:textId="77777777" w:rsidR="002E42F7" w:rsidRPr="006E6AAE" w:rsidRDefault="002E42F7" w:rsidP="007056F8">
      <w:pPr>
        <w:spacing w:after="0" w:line="240" w:lineRule="auto"/>
        <w:rPr>
          <w:rFonts w:ascii="Arial" w:eastAsia="Times New Roman" w:hAnsi="Arial" w:cs="Arial"/>
          <w:lang w:eastAsia="en-AU"/>
        </w:rPr>
      </w:pPr>
    </w:p>
    <w:p w14:paraId="23F8F47C" w14:textId="32A10D11" w:rsidR="007056F8" w:rsidRPr="007056F8" w:rsidRDefault="007056F8" w:rsidP="002E42F7">
      <w:pPr>
        <w:spacing w:after="0" w:line="240" w:lineRule="auto"/>
        <w:rPr>
          <w:rFonts w:ascii="Arial" w:eastAsia="Times New Roman" w:hAnsi="Arial" w:cs="Arial"/>
          <w:lang w:eastAsia="en-AU"/>
        </w:rPr>
      </w:pPr>
      <w:r w:rsidRPr="007056F8">
        <w:rPr>
          <w:rFonts w:ascii="Arial" w:eastAsia="Times New Roman" w:hAnsi="Arial" w:cs="Arial"/>
          <w:lang w:eastAsia="en-AU"/>
        </w:rPr>
        <w:t>Operator:</w:t>
      </w:r>
      <w:r w:rsidR="002E42F7" w:rsidRPr="006E6AAE">
        <w:rPr>
          <w:rFonts w:ascii="Arial" w:eastAsia="Times New Roman" w:hAnsi="Arial" w:cs="Arial"/>
          <w:lang w:eastAsia="en-AU"/>
        </w:rPr>
        <w:tab/>
      </w:r>
      <w:r w:rsidR="002E42F7" w:rsidRPr="006E6AAE">
        <w:rPr>
          <w:rFonts w:ascii="Arial" w:eastAsia="Times New Roman" w:hAnsi="Arial" w:cs="Arial"/>
          <w:lang w:eastAsia="en-AU"/>
        </w:rPr>
        <w:tab/>
      </w:r>
      <w:r w:rsidRPr="007056F8">
        <w:rPr>
          <w:rFonts w:ascii="Arial" w:eastAsia="Times New Roman" w:hAnsi="Arial" w:cs="Arial"/>
          <w:lang w:eastAsia="en-AU"/>
        </w:rPr>
        <w:t>The next question comes from Sean Xu with CLSA. Please go ahead.</w:t>
      </w:r>
    </w:p>
    <w:p w14:paraId="13A4A4D1" w14:textId="77777777" w:rsidR="002E42F7" w:rsidRPr="006E6AAE" w:rsidRDefault="002E42F7" w:rsidP="007056F8">
      <w:pPr>
        <w:spacing w:after="0" w:line="240" w:lineRule="auto"/>
        <w:rPr>
          <w:rFonts w:ascii="Arial" w:eastAsia="Times New Roman" w:hAnsi="Arial" w:cs="Arial"/>
          <w:lang w:eastAsia="en-AU"/>
        </w:rPr>
      </w:pPr>
    </w:p>
    <w:p w14:paraId="33CBFFB1" w14:textId="22FA2718"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Sean Xu:</w:t>
      </w:r>
      <w:r w:rsidR="002E42F7" w:rsidRPr="006E6AAE">
        <w:rPr>
          <w:rFonts w:ascii="Arial" w:eastAsia="Times New Roman" w:hAnsi="Arial" w:cs="Arial"/>
          <w:lang w:eastAsia="en-AU"/>
        </w:rPr>
        <w:tab/>
      </w:r>
      <w:r w:rsidRPr="007056F8">
        <w:rPr>
          <w:rFonts w:ascii="Arial" w:eastAsia="Times New Roman" w:hAnsi="Arial" w:cs="Arial"/>
          <w:lang w:eastAsia="en-AU"/>
        </w:rPr>
        <w:t>Morning</w:t>
      </w:r>
      <w:r w:rsidR="006F7EF0">
        <w:rPr>
          <w:rFonts w:ascii="Arial" w:eastAsia="Times New Roman" w:hAnsi="Arial" w:cs="Arial"/>
          <w:lang w:eastAsia="en-AU"/>
        </w:rPr>
        <w:t xml:space="preserve"> team</w:t>
      </w:r>
      <w:r w:rsidRPr="007056F8">
        <w:rPr>
          <w:rFonts w:ascii="Arial" w:eastAsia="Times New Roman" w:hAnsi="Arial" w:cs="Arial"/>
          <w:lang w:eastAsia="en-AU"/>
        </w:rPr>
        <w:t xml:space="preserve">. Thank you for taking my question. My first one is around the capital raise, so it's great to see the support from your largest shareholder on its commitment to a potential capital raise and the bridging loan if needed. Given we haven't heard anything from a2 Milk being seen like </w:t>
      </w:r>
      <w:r w:rsidR="006F7EF0">
        <w:rPr>
          <w:rFonts w:ascii="Arial" w:eastAsia="Times New Roman" w:hAnsi="Arial" w:cs="Arial"/>
          <w:lang w:eastAsia="en-AU"/>
        </w:rPr>
        <w:t xml:space="preserve">second </w:t>
      </w:r>
      <w:r w:rsidRPr="007056F8">
        <w:rPr>
          <w:rFonts w:ascii="Arial" w:eastAsia="Times New Roman" w:hAnsi="Arial" w:cs="Arial"/>
          <w:lang w:eastAsia="en-AU"/>
        </w:rPr>
        <w:t>largest shareholder on these. Does that mean you haven't got support from your second</w:t>
      </w:r>
      <w:r w:rsidR="00655E08">
        <w:rPr>
          <w:rFonts w:ascii="Arial" w:eastAsia="Times New Roman" w:hAnsi="Arial" w:cs="Arial"/>
          <w:lang w:eastAsia="en-AU"/>
        </w:rPr>
        <w:t xml:space="preserve"> </w:t>
      </w:r>
      <w:r w:rsidRPr="007056F8">
        <w:rPr>
          <w:rFonts w:ascii="Arial" w:eastAsia="Times New Roman" w:hAnsi="Arial" w:cs="Arial"/>
          <w:lang w:eastAsia="en-AU"/>
        </w:rPr>
        <w:t>largest shareholder on the capital raise? I know it's probably a difficult question to answer, but any information you can share on this will be helpful. Thank you.</w:t>
      </w:r>
    </w:p>
    <w:p w14:paraId="54589745" w14:textId="77777777" w:rsidR="002E42F7" w:rsidRPr="006E6AAE" w:rsidRDefault="002E42F7" w:rsidP="007056F8">
      <w:pPr>
        <w:spacing w:after="0" w:line="240" w:lineRule="auto"/>
        <w:rPr>
          <w:rFonts w:ascii="Arial" w:eastAsia="Times New Roman" w:hAnsi="Arial" w:cs="Arial"/>
          <w:lang w:eastAsia="en-AU"/>
        </w:rPr>
      </w:pPr>
    </w:p>
    <w:p w14:paraId="5933808F" w14:textId="1E2A34E9"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 xml:space="preserve">We haven't directly engaged with the a2 Milk Company on the capital raise. If we get to the position where a capital raise is </w:t>
      </w:r>
      <w:r w:rsidR="00655E08">
        <w:rPr>
          <w:rFonts w:ascii="Arial" w:eastAsia="Times New Roman" w:hAnsi="Arial" w:cs="Arial"/>
          <w:lang w:eastAsia="en-AU"/>
        </w:rPr>
        <w:t>concerned</w:t>
      </w:r>
      <w:r w:rsidRPr="007056F8">
        <w:rPr>
          <w:rFonts w:ascii="Arial" w:eastAsia="Times New Roman" w:hAnsi="Arial" w:cs="Arial"/>
          <w:lang w:eastAsia="en-AU"/>
        </w:rPr>
        <w:t>, clearly we would engage with our second</w:t>
      </w:r>
      <w:r w:rsidR="00655E08">
        <w:rPr>
          <w:rFonts w:ascii="Arial" w:eastAsia="Times New Roman" w:hAnsi="Arial" w:cs="Arial"/>
          <w:lang w:eastAsia="en-AU"/>
        </w:rPr>
        <w:t xml:space="preserve"> </w:t>
      </w:r>
      <w:r w:rsidRPr="007056F8">
        <w:rPr>
          <w:rFonts w:ascii="Arial" w:eastAsia="Times New Roman" w:hAnsi="Arial" w:cs="Arial"/>
          <w:lang w:eastAsia="en-AU"/>
        </w:rPr>
        <w:t>largest shareholder and largest customer on that point. But at this stage we have not engaged with them.</w:t>
      </w:r>
    </w:p>
    <w:p w14:paraId="4BF9028B" w14:textId="77777777" w:rsidR="002E42F7" w:rsidRPr="006E6AAE" w:rsidRDefault="002E42F7" w:rsidP="007056F8">
      <w:pPr>
        <w:spacing w:after="0" w:line="240" w:lineRule="auto"/>
        <w:rPr>
          <w:rFonts w:ascii="Arial" w:eastAsia="Times New Roman" w:hAnsi="Arial" w:cs="Arial"/>
          <w:lang w:eastAsia="en-AU"/>
        </w:rPr>
      </w:pPr>
    </w:p>
    <w:p w14:paraId="1C465FFD" w14:textId="47ADF742"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Sean Xu:</w:t>
      </w:r>
      <w:r w:rsidR="002E42F7" w:rsidRPr="006E6AAE">
        <w:rPr>
          <w:rFonts w:ascii="Arial" w:eastAsia="Times New Roman" w:hAnsi="Arial" w:cs="Arial"/>
          <w:lang w:eastAsia="en-AU"/>
        </w:rPr>
        <w:tab/>
      </w:r>
      <w:r w:rsidRPr="007056F8">
        <w:rPr>
          <w:rFonts w:ascii="Arial" w:eastAsia="Times New Roman" w:hAnsi="Arial" w:cs="Arial"/>
          <w:lang w:eastAsia="en-AU"/>
        </w:rPr>
        <w:t>No problem. Thank you. My second question is around the interest costs double</w:t>
      </w:r>
      <w:r w:rsidR="00655E08">
        <w:rPr>
          <w:rFonts w:ascii="Arial" w:eastAsia="Times New Roman" w:hAnsi="Arial" w:cs="Arial"/>
          <w:lang w:eastAsia="en-AU"/>
        </w:rPr>
        <w:t>d</w:t>
      </w:r>
      <w:r w:rsidRPr="007056F8">
        <w:rPr>
          <w:rFonts w:ascii="Arial" w:eastAsia="Times New Roman" w:hAnsi="Arial" w:cs="Arial"/>
          <w:lang w:eastAsia="en-AU"/>
        </w:rPr>
        <w:t xml:space="preserve"> in the first half compared with PCP. How can we think about the full year interest expenses in the context of t</w:t>
      </w:r>
      <w:r w:rsidR="00655E08">
        <w:rPr>
          <w:rFonts w:ascii="Arial" w:eastAsia="Times New Roman" w:hAnsi="Arial" w:cs="Arial"/>
          <w:lang w:eastAsia="en-AU"/>
        </w:rPr>
        <w:t>his</w:t>
      </w:r>
      <w:r w:rsidRPr="007056F8">
        <w:rPr>
          <w:rFonts w:ascii="Arial" w:eastAsia="Times New Roman" w:hAnsi="Arial" w:cs="Arial"/>
          <w:lang w:eastAsia="en-AU"/>
        </w:rPr>
        <w:t xml:space="preserve"> 130 million debt extension, also potential intercompany bridging loan from Bright, assuming that bridge loan will be charged at the market rate, if that's correct?</w:t>
      </w:r>
    </w:p>
    <w:p w14:paraId="2C6F4FC4" w14:textId="77777777" w:rsidR="002E42F7" w:rsidRPr="006E6AAE" w:rsidRDefault="002E42F7" w:rsidP="007056F8">
      <w:pPr>
        <w:spacing w:after="0" w:line="240" w:lineRule="auto"/>
        <w:rPr>
          <w:rFonts w:ascii="Arial" w:eastAsia="Times New Roman" w:hAnsi="Arial" w:cs="Arial"/>
          <w:lang w:eastAsia="en-AU"/>
        </w:rPr>
      </w:pPr>
    </w:p>
    <w:p w14:paraId="09BCF5CB" w14:textId="448E4DE8"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Yeah, look, it's a good question. I think</w:t>
      </w:r>
      <w:r w:rsidR="00DF6EF2">
        <w:rPr>
          <w:rFonts w:ascii="Arial" w:eastAsia="Times New Roman" w:hAnsi="Arial" w:cs="Arial"/>
          <w:lang w:eastAsia="en-AU"/>
        </w:rPr>
        <w:t>,</w:t>
      </w:r>
      <w:r w:rsidRPr="007056F8">
        <w:rPr>
          <w:rFonts w:ascii="Arial" w:eastAsia="Times New Roman" w:hAnsi="Arial" w:cs="Arial"/>
          <w:lang w:eastAsia="en-AU"/>
        </w:rPr>
        <w:t xml:space="preserve"> obviously</w:t>
      </w:r>
      <w:r w:rsidR="00DF6EF2">
        <w:rPr>
          <w:rFonts w:ascii="Arial" w:eastAsia="Times New Roman" w:hAnsi="Arial" w:cs="Arial"/>
          <w:lang w:eastAsia="en-AU"/>
        </w:rPr>
        <w:t>,</w:t>
      </w:r>
      <w:r w:rsidRPr="007056F8">
        <w:rPr>
          <w:rFonts w:ascii="Arial" w:eastAsia="Times New Roman" w:hAnsi="Arial" w:cs="Arial"/>
          <w:lang w:eastAsia="en-AU"/>
        </w:rPr>
        <w:t xml:space="preserve"> we are expecting funds to come into the business in February and March, and that's kind of been pushed out for a period of time, but it really is more likely that EDD leveraging funds that come in will be closer to July for instance, as opposed to around April. Interest costs will continue to increase on our original forecast. Any kind of loan that comes through from a related party such as Bright would have to be at market value.</w:t>
      </w:r>
    </w:p>
    <w:p w14:paraId="38066163" w14:textId="77777777" w:rsidR="002E42F7" w:rsidRPr="006E6AAE" w:rsidRDefault="002E42F7" w:rsidP="007056F8">
      <w:pPr>
        <w:spacing w:after="0" w:line="240" w:lineRule="auto"/>
        <w:rPr>
          <w:rFonts w:ascii="Arial" w:eastAsia="Times New Roman" w:hAnsi="Arial" w:cs="Arial"/>
          <w:lang w:eastAsia="en-AU"/>
        </w:rPr>
      </w:pPr>
    </w:p>
    <w:p w14:paraId="187C32A2" w14:textId="5E314DEA" w:rsidR="002E42F7" w:rsidRPr="006E6AAE" w:rsidRDefault="007056F8" w:rsidP="007056F8">
      <w:pPr>
        <w:spacing w:after="0" w:line="240" w:lineRule="auto"/>
        <w:rPr>
          <w:rFonts w:ascii="Arial" w:eastAsia="Times New Roman" w:hAnsi="Arial" w:cs="Arial"/>
          <w:lang w:eastAsia="en-AU"/>
        </w:rPr>
      </w:pPr>
      <w:r w:rsidRPr="007056F8">
        <w:rPr>
          <w:rFonts w:ascii="Arial" w:eastAsia="Times New Roman" w:hAnsi="Arial" w:cs="Arial"/>
          <w:lang w:eastAsia="en-AU"/>
        </w:rPr>
        <w:t>Sean Xu:</w:t>
      </w:r>
      <w:r w:rsidR="002E42F7" w:rsidRPr="006E6AAE">
        <w:rPr>
          <w:rFonts w:ascii="Arial" w:eastAsia="Times New Roman" w:hAnsi="Arial" w:cs="Arial"/>
          <w:lang w:eastAsia="en-AU"/>
        </w:rPr>
        <w:tab/>
      </w:r>
      <w:r w:rsidR="002E42F7" w:rsidRPr="006E6AAE">
        <w:rPr>
          <w:rFonts w:ascii="Arial" w:eastAsia="Times New Roman" w:hAnsi="Arial" w:cs="Arial"/>
          <w:lang w:eastAsia="en-AU"/>
        </w:rPr>
        <w:tab/>
      </w:r>
      <w:r w:rsidRPr="007056F8">
        <w:rPr>
          <w:rFonts w:ascii="Arial" w:eastAsia="Times New Roman" w:hAnsi="Arial" w:cs="Arial"/>
          <w:lang w:eastAsia="en-AU"/>
        </w:rPr>
        <w:t>Cool. Thank you. Thanks</w:t>
      </w:r>
      <w:r w:rsidR="00DF6EF2">
        <w:rPr>
          <w:rFonts w:ascii="Arial" w:eastAsia="Times New Roman" w:hAnsi="Arial" w:cs="Arial"/>
          <w:lang w:eastAsia="en-AU"/>
        </w:rPr>
        <w:t>.</w:t>
      </w:r>
    </w:p>
    <w:p w14:paraId="2545B5BF" w14:textId="2C67F865"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lastRenderedPageBreak/>
        <w:t>Operator:</w:t>
      </w:r>
      <w:r w:rsidR="002E42F7" w:rsidRPr="006E6AAE">
        <w:rPr>
          <w:rFonts w:ascii="Arial" w:eastAsia="Times New Roman" w:hAnsi="Arial" w:cs="Arial"/>
          <w:lang w:eastAsia="en-AU"/>
        </w:rPr>
        <w:tab/>
      </w:r>
      <w:r w:rsidRPr="007056F8">
        <w:rPr>
          <w:rFonts w:ascii="Arial" w:eastAsia="Times New Roman" w:hAnsi="Arial" w:cs="Arial"/>
          <w:lang w:eastAsia="en-AU"/>
        </w:rPr>
        <w:t>Once again, if you wish to ask a question, please press star one on your telephone. Your next question comes from Stephen Ridgewell with Craig's Investment Partners. Please go ahead.</w:t>
      </w:r>
    </w:p>
    <w:p w14:paraId="406559FF" w14:textId="77777777" w:rsidR="002E42F7" w:rsidRPr="006E6AAE" w:rsidRDefault="002E42F7" w:rsidP="007056F8">
      <w:pPr>
        <w:spacing w:after="0" w:line="240" w:lineRule="auto"/>
        <w:rPr>
          <w:rFonts w:ascii="Arial" w:eastAsia="Times New Roman" w:hAnsi="Arial" w:cs="Arial"/>
          <w:lang w:eastAsia="en-AU"/>
        </w:rPr>
      </w:pPr>
    </w:p>
    <w:p w14:paraId="660599EA" w14:textId="7BF5462B"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Stephen Ridgewell:</w:t>
      </w:r>
      <w:r w:rsidR="002E42F7" w:rsidRPr="006E6AAE">
        <w:rPr>
          <w:rFonts w:ascii="Arial" w:eastAsia="Times New Roman" w:hAnsi="Arial" w:cs="Arial"/>
          <w:lang w:eastAsia="en-AU"/>
        </w:rPr>
        <w:tab/>
      </w:r>
      <w:r w:rsidRPr="007056F8">
        <w:rPr>
          <w:rFonts w:ascii="Arial" w:eastAsia="Times New Roman" w:hAnsi="Arial" w:cs="Arial"/>
          <w:lang w:eastAsia="en-AU"/>
        </w:rPr>
        <w:t>Yes, good morning. Just picking up on Bright Dairy's letter of support for equity raising, are you able to elaborate a little bit more on the extent of the commitment they've provided to Synlait? I mean, have they committed only to take up their rights on a pro rata basis in the event of an equity raising? Is there scope for them to take up more than a pro rata, please?</w:t>
      </w:r>
    </w:p>
    <w:p w14:paraId="76447365" w14:textId="77777777" w:rsidR="002E42F7" w:rsidRPr="006E6AAE" w:rsidRDefault="002E42F7" w:rsidP="007056F8">
      <w:pPr>
        <w:spacing w:after="0" w:line="240" w:lineRule="auto"/>
        <w:rPr>
          <w:rFonts w:ascii="Arial" w:eastAsia="Times New Roman" w:hAnsi="Arial" w:cs="Arial"/>
          <w:lang w:eastAsia="en-AU"/>
        </w:rPr>
      </w:pPr>
    </w:p>
    <w:p w14:paraId="7D54E65C" w14:textId="4B5ECA7F"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Look, it's very, very premature, Stephen. At this stage they've committed to anticipating in an equity raise if we went down that track, whether they would want to increase their position through that process or normal trading at the market. That is a question for them and it's certainly well premature given that we haven't decided on a capital raise at this point.</w:t>
      </w:r>
    </w:p>
    <w:p w14:paraId="0DD2F57B" w14:textId="77777777" w:rsidR="002E42F7" w:rsidRPr="006E6AAE" w:rsidRDefault="002E42F7" w:rsidP="007056F8">
      <w:pPr>
        <w:spacing w:after="0" w:line="240" w:lineRule="auto"/>
        <w:rPr>
          <w:rFonts w:ascii="Arial" w:eastAsia="Times New Roman" w:hAnsi="Arial" w:cs="Arial"/>
          <w:lang w:eastAsia="en-AU"/>
        </w:rPr>
      </w:pPr>
    </w:p>
    <w:p w14:paraId="1DB660AB" w14:textId="60E83FEB"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Stephen Ridgewell:</w:t>
      </w:r>
      <w:r w:rsidR="002E42F7" w:rsidRPr="006E6AAE">
        <w:rPr>
          <w:rFonts w:ascii="Arial" w:eastAsia="Times New Roman" w:hAnsi="Arial" w:cs="Arial"/>
          <w:lang w:eastAsia="en-AU"/>
        </w:rPr>
        <w:tab/>
      </w:r>
      <w:r w:rsidRPr="007056F8">
        <w:rPr>
          <w:rFonts w:ascii="Arial" w:eastAsia="Times New Roman" w:hAnsi="Arial" w:cs="Arial"/>
          <w:lang w:eastAsia="en-AU"/>
        </w:rPr>
        <w:t>Okay. I guess, but at the least if they committed to pro rata, taking up their right to pro rata and equity raising, so I don't think that's premature given that's obviously been tabled as a consideration for the company next few months.</w:t>
      </w:r>
    </w:p>
    <w:p w14:paraId="343ECD2C" w14:textId="77777777" w:rsidR="002E42F7" w:rsidRPr="006E6AAE" w:rsidRDefault="002E42F7" w:rsidP="007056F8">
      <w:pPr>
        <w:spacing w:after="0" w:line="240" w:lineRule="auto"/>
        <w:rPr>
          <w:rFonts w:ascii="Arial" w:eastAsia="Times New Roman" w:hAnsi="Arial" w:cs="Arial"/>
          <w:lang w:eastAsia="en-AU"/>
        </w:rPr>
      </w:pPr>
    </w:p>
    <w:p w14:paraId="41876559" w14:textId="5FC2D9F6" w:rsidR="007056F8" w:rsidRPr="007056F8" w:rsidRDefault="007056F8" w:rsidP="002E42F7">
      <w:pPr>
        <w:spacing w:after="0" w:line="240" w:lineRule="auto"/>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 xml:space="preserve"> </w:t>
      </w:r>
      <w:r w:rsidR="002E42F7" w:rsidRPr="006E6AAE">
        <w:rPr>
          <w:rFonts w:ascii="Arial" w:eastAsia="Times New Roman" w:hAnsi="Arial" w:cs="Arial"/>
          <w:lang w:eastAsia="en-AU"/>
        </w:rPr>
        <w:tab/>
      </w:r>
      <w:r w:rsidRPr="007056F8">
        <w:rPr>
          <w:rFonts w:ascii="Arial" w:eastAsia="Times New Roman" w:hAnsi="Arial" w:cs="Arial"/>
          <w:lang w:eastAsia="en-AU"/>
        </w:rPr>
        <w:t>That's correct, Stephen.</w:t>
      </w:r>
    </w:p>
    <w:p w14:paraId="4E2F228C" w14:textId="77777777" w:rsidR="002E42F7" w:rsidRPr="006E6AAE" w:rsidRDefault="002E42F7" w:rsidP="007056F8">
      <w:pPr>
        <w:spacing w:after="0" w:line="240" w:lineRule="auto"/>
        <w:rPr>
          <w:rFonts w:ascii="Arial" w:eastAsia="Times New Roman" w:hAnsi="Arial" w:cs="Arial"/>
          <w:lang w:eastAsia="en-AU"/>
        </w:rPr>
      </w:pPr>
    </w:p>
    <w:p w14:paraId="1BF4D6E2" w14:textId="5CC76914"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Stephen Ridgewell:</w:t>
      </w:r>
      <w:r w:rsidR="002E42F7" w:rsidRPr="006E6AAE">
        <w:rPr>
          <w:rFonts w:ascii="Arial" w:eastAsia="Times New Roman" w:hAnsi="Arial" w:cs="Arial"/>
          <w:lang w:eastAsia="en-AU"/>
        </w:rPr>
        <w:tab/>
      </w:r>
      <w:r w:rsidRPr="007056F8">
        <w:rPr>
          <w:rFonts w:ascii="Arial" w:eastAsia="Times New Roman" w:hAnsi="Arial" w:cs="Arial"/>
          <w:lang w:eastAsia="en-AU"/>
        </w:rPr>
        <w:t>Okay, thank you. Second question also on the recapitalization plan. There's a comment on, I think it was that plan B is to actually the preferred equity for 100 to 150 million and then consider divestment of the other North Island assets including Pokeno. Can we just be a little bit clearer about what plan A is? Because, Grant, I think you've alluded to on the call, the company's plan is to deleverage by 300 million. You've obviously got a carrying value of 120 million for Dairyworks, but there is another 180 million. If you're not selling Pokeno, if you're not issuing the 150 million of equity is the extra 180 million from an equity raise. I'm just curious how you deliver by that amount with plan A if you like.</w:t>
      </w:r>
    </w:p>
    <w:p w14:paraId="2CD662D1" w14:textId="77777777" w:rsidR="002E42F7" w:rsidRPr="006E6AAE" w:rsidRDefault="002E42F7" w:rsidP="007056F8">
      <w:pPr>
        <w:spacing w:after="0" w:line="240" w:lineRule="auto"/>
        <w:rPr>
          <w:rFonts w:ascii="Arial" w:eastAsia="Times New Roman" w:hAnsi="Arial" w:cs="Arial"/>
          <w:lang w:eastAsia="en-AU"/>
        </w:rPr>
      </w:pPr>
    </w:p>
    <w:p w14:paraId="43215133" w14:textId="1E3B558E"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Yeah, the three big buckets here, Stephen, one is to potentially sell part or all of our North Island assets. Secondly, to sell Dairyworks and thirdly is an equity raise.</w:t>
      </w:r>
    </w:p>
    <w:p w14:paraId="77AC9BB9" w14:textId="77777777" w:rsidR="002E42F7" w:rsidRPr="006E6AAE" w:rsidRDefault="002E42F7" w:rsidP="007056F8">
      <w:pPr>
        <w:spacing w:after="0" w:line="240" w:lineRule="auto"/>
        <w:rPr>
          <w:rFonts w:ascii="Arial" w:eastAsia="Times New Roman" w:hAnsi="Arial" w:cs="Arial"/>
          <w:lang w:eastAsia="en-AU"/>
        </w:rPr>
      </w:pPr>
    </w:p>
    <w:p w14:paraId="3A5899C2" w14:textId="29DC9B3D"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Stephen Ridgewell:</w:t>
      </w:r>
      <w:r w:rsidR="002E42F7" w:rsidRPr="006E6AAE">
        <w:rPr>
          <w:rFonts w:ascii="Arial" w:eastAsia="Times New Roman" w:hAnsi="Arial" w:cs="Arial"/>
          <w:lang w:eastAsia="en-AU"/>
        </w:rPr>
        <w:tab/>
      </w:r>
      <w:r w:rsidRPr="007056F8">
        <w:rPr>
          <w:rFonts w:ascii="Arial" w:eastAsia="Times New Roman" w:hAnsi="Arial" w:cs="Arial"/>
          <w:lang w:eastAsia="en-AU"/>
        </w:rPr>
        <w:t>Okay. All right. Plan A would probably include some asset sales. Okay, no, that makes sense. And then if I'm</w:t>
      </w:r>
      <w:r w:rsidR="000024F7">
        <w:rPr>
          <w:rFonts w:ascii="Arial" w:eastAsia="Times New Roman" w:hAnsi="Arial" w:cs="Arial"/>
          <w:lang w:eastAsia="en-AU"/>
        </w:rPr>
        <w:t xml:space="preserve"> allowed</w:t>
      </w:r>
      <w:r w:rsidRPr="007056F8">
        <w:rPr>
          <w:rFonts w:ascii="Arial" w:eastAsia="Times New Roman" w:hAnsi="Arial" w:cs="Arial"/>
          <w:lang w:eastAsia="en-AU"/>
        </w:rPr>
        <w:t xml:space="preserve"> just one more, just one for you, Rob. Just the 17 million adjustments, and sorry if I missed this before, but can you just give us a little bit more comfort? It's a genuinely non-cash item. The new interpretation from your auditors, is it just an inter period accrual adjustment or is it genuinely a non-cash one-off kind of factor to consider?</w:t>
      </w:r>
    </w:p>
    <w:p w14:paraId="5D2A8818" w14:textId="77777777" w:rsidR="002E42F7" w:rsidRPr="006E6AAE" w:rsidRDefault="002E42F7" w:rsidP="007056F8">
      <w:pPr>
        <w:spacing w:after="0" w:line="240" w:lineRule="auto"/>
        <w:rPr>
          <w:rFonts w:ascii="Arial" w:eastAsia="Times New Roman" w:hAnsi="Arial" w:cs="Arial"/>
          <w:lang w:eastAsia="en-AU"/>
        </w:rPr>
      </w:pPr>
    </w:p>
    <w:p w14:paraId="12AFC8CA" w14:textId="68FA5392"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Rob Stowell:</w:t>
      </w:r>
      <w:r w:rsidR="002E42F7" w:rsidRPr="006E6AAE">
        <w:rPr>
          <w:rFonts w:ascii="Arial" w:eastAsia="Times New Roman" w:hAnsi="Arial" w:cs="Arial"/>
          <w:lang w:eastAsia="en-AU"/>
        </w:rPr>
        <w:tab/>
      </w:r>
      <w:r w:rsidRPr="007056F8">
        <w:rPr>
          <w:rFonts w:ascii="Arial" w:eastAsia="Times New Roman" w:hAnsi="Arial" w:cs="Arial"/>
          <w:lang w:eastAsia="en-AU"/>
        </w:rPr>
        <w:t>Yeah, I mean basically no extra cash is going out of the business. All we're doing is we're allocating our manufacturing overheads more to the Ingredients business and less to the Advanced Nutritional business. And so</w:t>
      </w:r>
      <w:r w:rsidR="00DF2BAB">
        <w:rPr>
          <w:rFonts w:ascii="Arial" w:eastAsia="Times New Roman" w:hAnsi="Arial" w:cs="Arial"/>
          <w:lang w:eastAsia="en-AU"/>
        </w:rPr>
        <w:t>,</w:t>
      </w:r>
      <w:r w:rsidRPr="007056F8">
        <w:rPr>
          <w:rFonts w:ascii="Arial" w:eastAsia="Times New Roman" w:hAnsi="Arial" w:cs="Arial"/>
          <w:lang w:eastAsia="en-AU"/>
        </w:rPr>
        <w:t xml:space="preserve"> what creates the adjustment period is the fact that we hold reasonable levels of inventory of nutritional products at each year end, so all the base powder that we need for the next season. That's what moves around the numbers. It's just a way of allocating our manufacturing costs into product costs essentially, which is throwing around the numbers.</w:t>
      </w:r>
    </w:p>
    <w:p w14:paraId="4CBAC67F" w14:textId="77777777" w:rsidR="002E42F7" w:rsidRPr="006E6AAE" w:rsidRDefault="002E42F7" w:rsidP="007056F8">
      <w:pPr>
        <w:spacing w:after="0" w:line="240" w:lineRule="auto"/>
        <w:rPr>
          <w:rFonts w:ascii="Arial" w:eastAsia="Times New Roman" w:hAnsi="Arial" w:cs="Arial"/>
          <w:lang w:eastAsia="en-AU"/>
        </w:rPr>
      </w:pPr>
    </w:p>
    <w:p w14:paraId="06C15887" w14:textId="412DF040"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Stephen Ridgewell:</w:t>
      </w:r>
      <w:r w:rsidR="002E42F7" w:rsidRPr="006E6AAE">
        <w:rPr>
          <w:rFonts w:ascii="Arial" w:eastAsia="Times New Roman" w:hAnsi="Arial" w:cs="Arial"/>
          <w:lang w:eastAsia="en-AU"/>
        </w:rPr>
        <w:tab/>
      </w:r>
      <w:r w:rsidRPr="007056F8">
        <w:rPr>
          <w:rFonts w:ascii="Arial" w:eastAsia="Times New Roman" w:hAnsi="Arial" w:cs="Arial"/>
          <w:lang w:eastAsia="en-AU"/>
        </w:rPr>
        <w:t>Okay, cool. We might discuss this more offline,</w:t>
      </w:r>
      <w:r w:rsidR="003F04C1">
        <w:rPr>
          <w:rFonts w:ascii="Arial" w:eastAsia="Times New Roman" w:hAnsi="Arial" w:cs="Arial"/>
          <w:lang w:eastAsia="en-AU"/>
        </w:rPr>
        <w:t xml:space="preserve"> </w:t>
      </w:r>
      <w:r w:rsidRPr="007056F8">
        <w:rPr>
          <w:rFonts w:ascii="Arial" w:eastAsia="Times New Roman" w:hAnsi="Arial" w:cs="Arial"/>
          <w:lang w:eastAsia="en-AU"/>
        </w:rPr>
        <w:t>but appreciate the answers. Thank you.</w:t>
      </w:r>
    </w:p>
    <w:p w14:paraId="310E94A6" w14:textId="77777777" w:rsidR="003F04C1" w:rsidRDefault="003F04C1" w:rsidP="002E42F7">
      <w:pPr>
        <w:spacing w:after="0" w:line="240" w:lineRule="auto"/>
        <w:rPr>
          <w:rFonts w:ascii="Arial" w:eastAsia="Times New Roman" w:hAnsi="Arial" w:cs="Arial"/>
          <w:lang w:eastAsia="en-AU"/>
        </w:rPr>
      </w:pPr>
    </w:p>
    <w:p w14:paraId="0C1D5A68" w14:textId="63899B10" w:rsidR="007056F8" w:rsidRPr="007056F8" w:rsidRDefault="007056F8" w:rsidP="002E42F7">
      <w:pPr>
        <w:spacing w:after="0" w:line="240" w:lineRule="auto"/>
        <w:rPr>
          <w:rFonts w:ascii="Arial" w:eastAsia="Times New Roman" w:hAnsi="Arial" w:cs="Arial"/>
          <w:lang w:eastAsia="en-AU"/>
        </w:rPr>
      </w:pPr>
      <w:r w:rsidRPr="007056F8">
        <w:rPr>
          <w:rFonts w:ascii="Arial" w:eastAsia="Times New Roman" w:hAnsi="Arial" w:cs="Arial"/>
          <w:lang w:eastAsia="en-AU"/>
        </w:rPr>
        <w:t>Operator:</w:t>
      </w:r>
      <w:r w:rsidR="002E42F7" w:rsidRPr="006E6AAE">
        <w:rPr>
          <w:rFonts w:ascii="Arial" w:eastAsia="Times New Roman" w:hAnsi="Arial" w:cs="Arial"/>
          <w:lang w:eastAsia="en-AU"/>
        </w:rPr>
        <w:tab/>
      </w:r>
      <w:r w:rsidR="002E42F7" w:rsidRPr="006E6AAE">
        <w:rPr>
          <w:rFonts w:ascii="Arial" w:eastAsia="Times New Roman" w:hAnsi="Arial" w:cs="Arial"/>
          <w:lang w:eastAsia="en-AU"/>
        </w:rPr>
        <w:tab/>
      </w:r>
      <w:r w:rsidRPr="007056F8">
        <w:rPr>
          <w:rFonts w:ascii="Arial" w:eastAsia="Times New Roman" w:hAnsi="Arial" w:cs="Arial"/>
          <w:lang w:eastAsia="en-AU"/>
        </w:rPr>
        <w:t>Your next question comes from Marcus Curley with UBS. Please go ahead.</w:t>
      </w:r>
    </w:p>
    <w:p w14:paraId="38A15AAA" w14:textId="77777777" w:rsidR="002E42F7" w:rsidRPr="006E6AAE" w:rsidRDefault="002E42F7" w:rsidP="007056F8">
      <w:pPr>
        <w:spacing w:after="0" w:line="240" w:lineRule="auto"/>
        <w:rPr>
          <w:rFonts w:ascii="Arial" w:eastAsia="Times New Roman" w:hAnsi="Arial" w:cs="Arial"/>
          <w:lang w:eastAsia="en-AU"/>
        </w:rPr>
      </w:pPr>
    </w:p>
    <w:p w14:paraId="7D6B90BB" w14:textId="63C8B8A8"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Marcus Curley:</w:t>
      </w:r>
      <w:r w:rsidR="002E42F7" w:rsidRPr="006E6AAE">
        <w:rPr>
          <w:rFonts w:ascii="Arial" w:eastAsia="Times New Roman" w:hAnsi="Arial" w:cs="Arial"/>
          <w:lang w:eastAsia="en-AU"/>
        </w:rPr>
        <w:tab/>
      </w:r>
      <w:r w:rsidRPr="007056F8">
        <w:rPr>
          <w:rFonts w:ascii="Arial" w:eastAsia="Times New Roman" w:hAnsi="Arial" w:cs="Arial"/>
          <w:lang w:eastAsia="en-AU"/>
        </w:rPr>
        <w:t>Sorry, just a follow-up. When you mentioned that first bucket around the potential North Island asset sales, is that one group of assets you're looking to market or are you looking to market them separately as well as together?</w:t>
      </w:r>
    </w:p>
    <w:p w14:paraId="72E78268" w14:textId="77777777" w:rsidR="002E42F7" w:rsidRPr="006E6AAE" w:rsidRDefault="002E42F7" w:rsidP="007056F8">
      <w:pPr>
        <w:spacing w:after="0" w:line="240" w:lineRule="auto"/>
        <w:rPr>
          <w:rFonts w:ascii="Arial" w:eastAsia="Times New Roman" w:hAnsi="Arial" w:cs="Arial"/>
          <w:lang w:eastAsia="en-AU"/>
        </w:rPr>
      </w:pPr>
    </w:p>
    <w:p w14:paraId="04AE8655" w14:textId="644BACFE" w:rsidR="002E42F7" w:rsidRPr="006E6AAE" w:rsidRDefault="007056F8" w:rsidP="009F6531">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Our initial thinking, Marcus, is that it's a group of assets in the North Island. There may be interest as we get into the strategic review for them to be viewed separately. I think that's unlikely. I suspect they would be viewed together.</w:t>
      </w:r>
    </w:p>
    <w:p w14:paraId="3C547F0E" w14:textId="77777777" w:rsidR="002E42F7" w:rsidRPr="006E6AAE" w:rsidRDefault="002E42F7" w:rsidP="007056F8">
      <w:pPr>
        <w:spacing w:after="0" w:line="240" w:lineRule="auto"/>
        <w:rPr>
          <w:rFonts w:ascii="Arial" w:eastAsia="Times New Roman" w:hAnsi="Arial" w:cs="Arial"/>
          <w:lang w:eastAsia="en-AU"/>
        </w:rPr>
      </w:pPr>
    </w:p>
    <w:p w14:paraId="0EFCB298" w14:textId="5B9BBCF4"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Marcus Curley:</w:t>
      </w:r>
      <w:r w:rsidR="002E42F7" w:rsidRPr="006E6AAE">
        <w:rPr>
          <w:rFonts w:ascii="Arial" w:eastAsia="Times New Roman" w:hAnsi="Arial" w:cs="Arial"/>
          <w:lang w:eastAsia="en-AU"/>
        </w:rPr>
        <w:t xml:space="preserve"> </w:t>
      </w:r>
      <w:r w:rsidR="002E42F7" w:rsidRPr="006E6AAE">
        <w:rPr>
          <w:rFonts w:ascii="Arial" w:eastAsia="Times New Roman" w:hAnsi="Arial" w:cs="Arial"/>
          <w:lang w:eastAsia="en-AU"/>
        </w:rPr>
        <w:tab/>
      </w:r>
      <w:r w:rsidRPr="007056F8">
        <w:rPr>
          <w:rFonts w:ascii="Arial" w:eastAsia="Times New Roman" w:hAnsi="Arial" w:cs="Arial"/>
          <w:lang w:eastAsia="en-AU"/>
        </w:rPr>
        <w:t>Okay. And is there a logical type of bias or investor for that collective group of assets? Do you see it as somebody who already operates dairy in New Zealand or how do you think about the appetite there?</w:t>
      </w:r>
    </w:p>
    <w:p w14:paraId="00E39031" w14:textId="77777777" w:rsidR="002E42F7" w:rsidRPr="006E6AAE" w:rsidRDefault="002E42F7" w:rsidP="007056F8">
      <w:pPr>
        <w:spacing w:after="0" w:line="240" w:lineRule="auto"/>
        <w:rPr>
          <w:rFonts w:ascii="Arial" w:eastAsia="Times New Roman" w:hAnsi="Arial" w:cs="Arial"/>
          <w:lang w:eastAsia="en-AU"/>
        </w:rPr>
      </w:pPr>
    </w:p>
    <w:p w14:paraId="5B520558" w14:textId="7FA641FD"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 xml:space="preserve"> </w:t>
      </w:r>
      <w:r w:rsidR="002E42F7" w:rsidRPr="006E6AAE">
        <w:rPr>
          <w:rFonts w:ascii="Arial" w:eastAsia="Times New Roman" w:hAnsi="Arial" w:cs="Arial"/>
          <w:lang w:eastAsia="en-AU"/>
        </w:rPr>
        <w:tab/>
      </w:r>
      <w:r w:rsidRPr="007056F8">
        <w:rPr>
          <w:rFonts w:ascii="Arial" w:eastAsia="Times New Roman" w:hAnsi="Arial" w:cs="Arial"/>
          <w:lang w:eastAsia="en-AU"/>
        </w:rPr>
        <w:t>Yeah, look, I think given the very high quality of assets, particularly at the Pokeno site, it's likely to be a buyer that has an interest in Advanced Nutrition and potentially an investor that has an interest in both plant-based and dairy given the segregation that we've got on that site with the two wet mix operations that exist. Look, I think it would be unlikely to be in the event we sold it for it to be picked up by a pure commodity player. Again, the whole point of getting into a strategic review is to really understand whether we are the highest value owner of those assets.</w:t>
      </w:r>
    </w:p>
    <w:p w14:paraId="029CDC22" w14:textId="77777777" w:rsidR="002E42F7" w:rsidRPr="006E6AAE" w:rsidRDefault="002E42F7" w:rsidP="007056F8">
      <w:pPr>
        <w:spacing w:after="0" w:line="240" w:lineRule="auto"/>
        <w:rPr>
          <w:rFonts w:ascii="Arial" w:eastAsia="Times New Roman" w:hAnsi="Arial" w:cs="Arial"/>
          <w:lang w:eastAsia="en-AU"/>
        </w:rPr>
      </w:pPr>
    </w:p>
    <w:p w14:paraId="5188F545" w14:textId="1182D26A"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Marcus Curley:</w:t>
      </w:r>
      <w:r w:rsidR="002E42F7" w:rsidRPr="006E6AAE">
        <w:rPr>
          <w:rFonts w:ascii="Arial" w:eastAsia="Times New Roman" w:hAnsi="Arial" w:cs="Arial"/>
          <w:lang w:eastAsia="en-AU"/>
        </w:rPr>
        <w:tab/>
      </w:r>
      <w:r w:rsidRPr="007056F8">
        <w:rPr>
          <w:rFonts w:ascii="Arial" w:eastAsia="Times New Roman" w:hAnsi="Arial" w:cs="Arial"/>
          <w:lang w:eastAsia="en-AU"/>
        </w:rPr>
        <w:t>And has Abbott shown any interest in acquiring those assets or had any discussions with them?</w:t>
      </w:r>
    </w:p>
    <w:p w14:paraId="0CB70488" w14:textId="77777777" w:rsidR="002E42F7" w:rsidRPr="006E6AAE" w:rsidRDefault="002E42F7" w:rsidP="007056F8">
      <w:pPr>
        <w:spacing w:after="0" w:line="240" w:lineRule="auto"/>
        <w:rPr>
          <w:rFonts w:ascii="Arial" w:eastAsia="Times New Roman" w:hAnsi="Arial" w:cs="Arial"/>
          <w:lang w:eastAsia="en-AU"/>
        </w:rPr>
      </w:pPr>
    </w:p>
    <w:p w14:paraId="50E31A6B" w14:textId="16328A2C" w:rsidR="007056F8" w:rsidRPr="007056F8" w:rsidRDefault="007056F8" w:rsidP="002E42F7">
      <w:pPr>
        <w:spacing w:after="0" w:line="240" w:lineRule="auto"/>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002E42F7" w:rsidRPr="006E6AAE">
        <w:rPr>
          <w:rFonts w:ascii="Arial" w:eastAsia="Times New Roman" w:hAnsi="Arial" w:cs="Arial"/>
          <w:lang w:eastAsia="en-AU"/>
        </w:rPr>
        <w:tab/>
      </w:r>
      <w:r w:rsidRPr="007056F8">
        <w:rPr>
          <w:rFonts w:ascii="Arial" w:eastAsia="Times New Roman" w:hAnsi="Arial" w:cs="Arial"/>
          <w:lang w:eastAsia="en-AU"/>
        </w:rPr>
        <w:t>We haven't commenced any formal discussions with Abbott at this point.</w:t>
      </w:r>
    </w:p>
    <w:p w14:paraId="03AA8455" w14:textId="77777777" w:rsidR="002E42F7" w:rsidRPr="006E6AAE" w:rsidRDefault="002E42F7" w:rsidP="007056F8">
      <w:pPr>
        <w:spacing w:after="0" w:line="240" w:lineRule="auto"/>
        <w:rPr>
          <w:rFonts w:ascii="Arial" w:eastAsia="Times New Roman" w:hAnsi="Arial" w:cs="Arial"/>
          <w:lang w:eastAsia="en-AU"/>
        </w:rPr>
      </w:pPr>
    </w:p>
    <w:p w14:paraId="501E2283" w14:textId="7C6FF028" w:rsidR="007056F8" w:rsidRPr="007056F8" w:rsidRDefault="007056F8" w:rsidP="002E42F7">
      <w:pPr>
        <w:spacing w:after="0" w:line="240" w:lineRule="auto"/>
        <w:rPr>
          <w:rFonts w:ascii="Arial" w:eastAsia="Times New Roman" w:hAnsi="Arial" w:cs="Arial"/>
          <w:lang w:eastAsia="en-AU"/>
        </w:rPr>
      </w:pPr>
      <w:r w:rsidRPr="007056F8">
        <w:rPr>
          <w:rFonts w:ascii="Arial" w:eastAsia="Times New Roman" w:hAnsi="Arial" w:cs="Arial"/>
          <w:lang w:eastAsia="en-AU"/>
        </w:rPr>
        <w:t>Marcus Curley:</w:t>
      </w:r>
      <w:r w:rsidR="002E42F7" w:rsidRPr="006E6AAE">
        <w:rPr>
          <w:rFonts w:ascii="Arial" w:eastAsia="Times New Roman" w:hAnsi="Arial" w:cs="Arial"/>
          <w:lang w:eastAsia="en-AU"/>
        </w:rPr>
        <w:tab/>
      </w:r>
      <w:r w:rsidRPr="007056F8">
        <w:rPr>
          <w:rFonts w:ascii="Arial" w:eastAsia="Times New Roman" w:hAnsi="Arial" w:cs="Arial"/>
          <w:lang w:eastAsia="en-AU"/>
        </w:rPr>
        <w:t>Okay. Thank you.</w:t>
      </w:r>
    </w:p>
    <w:p w14:paraId="2869CFFB" w14:textId="77777777" w:rsidR="002E42F7" w:rsidRPr="006E6AAE" w:rsidRDefault="002E42F7" w:rsidP="007056F8">
      <w:pPr>
        <w:spacing w:after="0" w:line="240" w:lineRule="auto"/>
        <w:rPr>
          <w:rFonts w:ascii="Arial" w:eastAsia="Times New Roman" w:hAnsi="Arial" w:cs="Arial"/>
          <w:lang w:eastAsia="en-AU"/>
        </w:rPr>
      </w:pPr>
    </w:p>
    <w:p w14:paraId="503BC89C" w14:textId="7E64BC92"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Operator:</w:t>
      </w:r>
      <w:r w:rsidR="002E42F7" w:rsidRPr="006E6AAE">
        <w:rPr>
          <w:rFonts w:ascii="Arial" w:eastAsia="Times New Roman" w:hAnsi="Arial" w:cs="Arial"/>
          <w:lang w:eastAsia="en-AU"/>
        </w:rPr>
        <w:tab/>
      </w:r>
      <w:r w:rsidRPr="007056F8">
        <w:rPr>
          <w:rFonts w:ascii="Arial" w:eastAsia="Times New Roman" w:hAnsi="Arial" w:cs="Arial"/>
          <w:lang w:eastAsia="en-AU"/>
        </w:rPr>
        <w:t>There are no further questions at this time. I'll now hand back to Mr. Grant Watson for closing remarks.</w:t>
      </w:r>
    </w:p>
    <w:p w14:paraId="02DAC2FC" w14:textId="77777777" w:rsidR="002E42F7" w:rsidRPr="006E6AAE" w:rsidRDefault="002E42F7" w:rsidP="007056F8">
      <w:pPr>
        <w:spacing w:after="0" w:line="240" w:lineRule="auto"/>
        <w:rPr>
          <w:rFonts w:ascii="Arial" w:eastAsia="Times New Roman" w:hAnsi="Arial" w:cs="Arial"/>
          <w:lang w:eastAsia="en-AU"/>
        </w:rPr>
      </w:pPr>
    </w:p>
    <w:p w14:paraId="33D3725D" w14:textId="5FD24B56"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Grant Watson:</w:t>
      </w:r>
      <w:r w:rsidR="002E42F7" w:rsidRPr="006E6AAE">
        <w:rPr>
          <w:rFonts w:ascii="Arial" w:eastAsia="Times New Roman" w:hAnsi="Arial" w:cs="Arial"/>
          <w:lang w:eastAsia="en-AU"/>
        </w:rPr>
        <w:tab/>
      </w:r>
      <w:r w:rsidRPr="007056F8">
        <w:rPr>
          <w:rFonts w:ascii="Arial" w:eastAsia="Times New Roman" w:hAnsi="Arial" w:cs="Arial"/>
          <w:lang w:eastAsia="en-AU"/>
        </w:rPr>
        <w:t>Again, a very, very challenging first half for Synlait. Today we're very pleased with the ongoing support that we have from Bright Dairy, from our banking syndicates. We are 110% committed to deleveraging the balance sheet. And it's important today that we signal to our farmer suppliers that we remain very committed to paying a market Farmgate Milk Price. Thank you again for your time.</w:t>
      </w:r>
    </w:p>
    <w:p w14:paraId="3C5770BC" w14:textId="77777777" w:rsidR="002E42F7" w:rsidRPr="006E6AAE" w:rsidRDefault="002E42F7" w:rsidP="007056F8">
      <w:pPr>
        <w:spacing w:after="0" w:line="240" w:lineRule="auto"/>
        <w:rPr>
          <w:rFonts w:ascii="Arial" w:eastAsia="Times New Roman" w:hAnsi="Arial" w:cs="Arial"/>
          <w:lang w:eastAsia="en-AU"/>
        </w:rPr>
      </w:pPr>
    </w:p>
    <w:p w14:paraId="45D92A56" w14:textId="77FAFC5D" w:rsidR="007056F8" w:rsidRPr="007056F8" w:rsidRDefault="007056F8" w:rsidP="002E42F7">
      <w:pPr>
        <w:spacing w:after="0" w:line="240" w:lineRule="auto"/>
        <w:ind w:left="2160" w:hanging="2160"/>
        <w:rPr>
          <w:rFonts w:ascii="Arial" w:eastAsia="Times New Roman" w:hAnsi="Arial" w:cs="Arial"/>
          <w:lang w:eastAsia="en-AU"/>
        </w:rPr>
      </w:pPr>
      <w:r w:rsidRPr="007056F8">
        <w:rPr>
          <w:rFonts w:ascii="Arial" w:eastAsia="Times New Roman" w:hAnsi="Arial" w:cs="Arial"/>
          <w:lang w:eastAsia="en-AU"/>
        </w:rPr>
        <w:t>Operator:</w:t>
      </w:r>
      <w:r w:rsidR="002E42F7" w:rsidRPr="006E6AAE">
        <w:rPr>
          <w:rFonts w:ascii="Arial" w:eastAsia="Times New Roman" w:hAnsi="Arial" w:cs="Arial"/>
          <w:lang w:eastAsia="en-AU"/>
        </w:rPr>
        <w:tab/>
      </w:r>
      <w:r w:rsidRPr="007056F8">
        <w:rPr>
          <w:rFonts w:ascii="Arial" w:eastAsia="Times New Roman" w:hAnsi="Arial" w:cs="Arial"/>
          <w:lang w:eastAsia="en-AU"/>
        </w:rPr>
        <w:t>That does conclude our conference for today. Thank you for participating. You may now disconnect.</w:t>
      </w:r>
    </w:p>
    <w:p w14:paraId="0CFB7F73" w14:textId="77777777" w:rsidR="004400D0" w:rsidRDefault="004400D0" w:rsidP="004400D0">
      <w:pPr>
        <w:rPr>
          <w:rFonts w:ascii="Arial" w:eastAsia="Calibri" w:hAnsi="Arial" w:cs="Arial"/>
          <w:color w:val="000000"/>
        </w:rPr>
      </w:pPr>
    </w:p>
    <w:p w14:paraId="61F6F7D6" w14:textId="1A6AC45A" w:rsidR="0071394F" w:rsidRPr="00FF2129" w:rsidRDefault="0071394F" w:rsidP="00BB3C76">
      <w:pPr>
        <w:jc w:val="center"/>
        <w:rPr>
          <w:rFonts w:ascii="Arial" w:hAnsi="Arial" w:cs="Arial"/>
          <w:b/>
        </w:rPr>
      </w:pPr>
      <w:r w:rsidRPr="00FF2129">
        <w:rPr>
          <w:rFonts w:ascii="Arial" w:hAnsi="Arial" w:cs="Arial"/>
          <w:b/>
        </w:rPr>
        <w:t>[END OF TRANSCRIPT]</w:t>
      </w:r>
    </w:p>
    <w:sectPr w:rsidR="0071394F" w:rsidRPr="00FF2129" w:rsidSect="005E6AEA">
      <w:headerReference w:type="default" r:id="rId6"/>
      <w:pgSz w:w="11906" w:h="16838"/>
      <w:pgMar w:top="226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03D5B" w14:textId="77777777" w:rsidR="00D00220" w:rsidRDefault="00D00220" w:rsidP="0071394F">
      <w:pPr>
        <w:spacing w:after="0" w:line="240" w:lineRule="auto"/>
      </w:pPr>
      <w:r>
        <w:separator/>
      </w:r>
    </w:p>
  </w:endnote>
  <w:endnote w:type="continuationSeparator" w:id="0">
    <w:p w14:paraId="550D9FBB" w14:textId="77777777" w:rsidR="00D00220" w:rsidRDefault="00D00220" w:rsidP="0071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EA801" w14:textId="77777777" w:rsidR="00D00220" w:rsidRDefault="00D00220" w:rsidP="0071394F">
      <w:pPr>
        <w:spacing w:after="0" w:line="240" w:lineRule="auto"/>
      </w:pPr>
      <w:r>
        <w:separator/>
      </w:r>
    </w:p>
  </w:footnote>
  <w:footnote w:type="continuationSeparator" w:id="0">
    <w:p w14:paraId="223634C9" w14:textId="77777777" w:rsidR="00D00220" w:rsidRDefault="00D00220" w:rsidP="00713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14E4B" w14:textId="77777777" w:rsidR="0071394F" w:rsidRDefault="008D57C5">
    <w:pPr>
      <w:pStyle w:val="Header"/>
    </w:pPr>
    <w:r>
      <w:rPr>
        <w:noProof/>
        <w:lang w:eastAsia="en-AU"/>
      </w:rPr>
      <w:drawing>
        <wp:anchor distT="0" distB="0" distL="114300" distR="114300" simplePos="0" relativeHeight="251659264" behindDoc="1" locked="0" layoutInCell="1" allowOverlap="1" wp14:anchorId="581885E8" wp14:editId="3FD5FBDC">
          <wp:simplePos x="0" y="0"/>
          <wp:positionH relativeFrom="column">
            <wp:posOffset>3646170</wp:posOffset>
          </wp:positionH>
          <wp:positionV relativeFrom="paragraph">
            <wp:posOffset>-512445</wp:posOffset>
          </wp:positionV>
          <wp:extent cx="3536831" cy="3536831"/>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3536831" cy="35368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9E"/>
    <w:rsid w:val="000024F7"/>
    <w:rsid w:val="00094A54"/>
    <w:rsid w:val="000D2DDA"/>
    <w:rsid w:val="000F759B"/>
    <w:rsid w:val="001704D2"/>
    <w:rsid w:val="00183334"/>
    <w:rsid w:val="001E24AE"/>
    <w:rsid w:val="001F0FA1"/>
    <w:rsid w:val="00214C0C"/>
    <w:rsid w:val="00246ABD"/>
    <w:rsid w:val="002604FA"/>
    <w:rsid w:val="00281945"/>
    <w:rsid w:val="002E42F7"/>
    <w:rsid w:val="002E529F"/>
    <w:rsid w:val="00304EC3"/>
    <w:rsid w:val="0037747A"/>
    <w:rsid w:val="003E3E0C"/>
    <w:rsid w:val="003F04C1"/>
    <w:rsid w:val="00426187"/>
    <w:rsid w:val="00435A5D"/>
    <w:rsid w:val="004400D0"/>
    <w:rsid w:val="00463D80"/>
    <w:rsid w:val="004B1BDD"/>
    <w:rsid w:val="004E4275"/>
    <w:rsid w:val="004E45CB"/>
    <w:rsid w:val="005000E5"/>
    <w:rsid w:val="00510AE3"/>
    <w:rsid w:val="00514D08"/>
    <w:rsid w:val="005B29CF"/>
    <w:rsid w:val="005C3591"/>
    <w:rsid w:val="005E6AEA"/>
    <w:rsid w:val="0062634B"/>
    <w:rsid w:val="00646466"/>
    <w:rsid w:val="00655E08"/>
    <w:rsid w:val="006E6AAE"/>
    <w:rsid w:val="006F7821"/>
    <w:rsid w:val="006F7EF0"/>
    <w:rsid w:val="007056F8"/>
    <w:rsid w:val="0071394F"/>
    <w:rsid w:val="00716110"/>
    <w:rsid w:val="00717E59"/>
    <w:rsid w:val="00725F1E"/>
    <w:rsid w:val="00736D94"/>
    <w:rsid w:val="0079390A"/>
    <w:rsid w:val="007E04C7"/>
    <w:rsid w:val="007E1FA4"/>
    <w:rsid w:val="00800FDD"/>
    <w:rsid w:val="00880936"/>
    <w:rsid w:val="00885523"/>
    <w:rsid w:val="008D57C5"/>
    <w:rsid w:val="00961AB1"/>
    <w:rsid w:val="00974CFA"/>
    <w:rsid w:val="009A54E1"/>
    <w:rsid w:val="009C7CEC"/>
    <w:rsid w:val="009F6531"/>
    <w:rsid w:val="00A57DB2"/>
    <w:rsid w:val="00A9383C"/>
    <w:rsid w:val="00AC7F4F"/>
    <w:rsid w:val="00AD6443"/>
    <w:rsid w:val="00AF3198"/>
    <w:rsid w:val="00B23670"/>
    <w:rsid w:val="00B26997"/>
    <w:rsid w:val="00B8653F"/>
    <w:rsid w:val="00BA11A8"/>
    <w:rsid w:val="00BB3C76"/>
    <w:rsid w:val="00C31CBA"/>
    <w:rsid w:val="00C45329"/>
    <w:rsid w:val="00CB7D99"/>
    <w:rsid w:val="00CC5B79"/>
    <w:rsid w:val="00D00220"/>
    <w:rsid w:val="00D44293"/>
    <w:rsid w:val="00D4478D"/>
    <w:rsid w:val="00D5086D"/>
    <w:rsid w:val="00D5091B"/>
    <w:rsid w:val="00DF2BAB"/>
    <w:rsid w:val="00DF6EF2"/>
    <w:rsid w:val="00E1161B"/>
    <w:rsid w:val="00E31E5B"/>
    <w:rsid w:val="00E5609E"/>
    <w:rsid w:val="00E933E1"/>
    <w:rsid w:val="00E95F52"/>
    <w:rsid w:val="00EE790E"/>
    <w:rsid w:val="00F33258"/>
    <w:rsid w:val="00F663E3"/>
    <w:rsid w:val="00F74D89"/>
    <w:rsid w:val="00FF2129"/>
    <w:rsid w:val="00FF27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43A80A1"/>
  <w15:docId w15:val="{8127EA9F-B33A-45C9-80B2-E82B96DC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4F"/>
  </w:style>
  <w:style w:type="paragraph" w:styleId="Footer">
    <w:name w:val="footer"/>
    <w:basedOn w:val="Normal"/>
    <w:link w:val="FooterChar"/>
    <w:uiPriority w:val="99"/>
    <w:unhideWhenUsed/>
    <w:rsid w:val="00713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4F"/>
  </w:style>
  <w:style w:type="paragraph" w:styleId="NormalWeb">
    <w:name w:val="Normal (Web)"/>
    <w:basedOn w:val="Normal"/>
    <w:uiPriority w:val="99"/>
    <w:semiHidden/>
    <w:unhideWhenUsed/>
    <w:rsid w:val="007056F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758562">
      <w:bodyDiv w:val="1"/>
      <w:marLeft w:val="0"/>
      <w:marRight w:val="0"/>
      <w:marTop w:val="0"/>
      <w:marBottom w:val="0"/>
      <w:divBdr>
        <w:top w:val="none" w:sz="0" w:space="0" w:color="auto"/>
        <w:left w:val="none" w:sz="0" w:space="0" w:color="auto"/>
        <w:bottom w:val="none" w:sz="0" w:space="0" w:color="auto"/>
        <w:right w:val="none" w:sz="0" w:space="0" w:color="auto"/>
      </w:divBdr>
      <w:divsChild>
        <w:div w:id="884374301">
          <w:marLeft w:val="0"/>
          <w:marRight w:val="0"/>
          <w:marTop w:val="0"/>
          <w:marBottom w:val="0"/>
          <w:divBdr>
            <w:top w:val="none" w:sz="0" w:space="0" w:color="auto"/>
            <w:left w:val="none" w:sz="0" w:space="0" w:color="auto"/>
            <w:bottom w:val="none" w:sz="0" w:space="0" w:color="auto"/>
            <w:right w:val="none" w:sz="0" w:space="0" w:color="auto"/>
          </w:divBdr>
          <w:divsChild>
            <w:div w:id="2025550248">
              <w:marLeft w:val="0"/>
              <w:marRight w:val="0"/>
              <w:marTop w:val="0"/>
              <w:marBottom w:val="0"/>
              <w:divBdr>
                <w:top w:val="none" w:sz="0" w:space="0" w:color="auto"/>
                <w:left w:val="none" w:sz="0" w:space="0" w:color="auto"/>
                <w:bottom w:val="none" w:sz="0" w:space="0" w:color="auto"/>
                <w:right w:val="none" w:sz="0" w:space="0" w:color="auto"/>
              </w:divBdr>
            </w:div>
            <w:div w:id="16249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8245">
      <w:bodyDiv w:val="1"/>
      <w:marLeft w:val="0"/>
      <w:marRight w:val="0"/>
      <w:marTop w:val="0"/>
      <w:marBottom w:val="0"/>
      <w:divBdr>
        <w:top w:val="none" w:sz="0" w:space="0" w:color="auto"/>
        <w:left w:val="none" w:sz="0" w:space="0" w:color="auto"/>
        <w:bottom w:val="none" w:sz="0" w:space="0" w:color="auto"/>
        <w:right w:val="none" w:sz="0" w:space="0" w:color="auto"/>
      </w:divBdr>
    </w:div>
    <w:div w:id="1249969144">
      <w:bodyDiv w:val="1"/>
      <w:marLeft w:val="0"/>
      <w:marRight w:val="0"/>
      <w:marTop w:val="0"/>
      <w:marBottom w:val="0"/>
      <w:divBdr>
        <w:top w:val="none" w:sz="0" w:space="0" w:color="auto"/>
        <w:left w:val="none" w:sz="0" w:space="0" w:color="auto"/>
        <w:bottom w:val="none" w:sz="0" w:space="0" w:color="auto"/>
        <w:right w:val="none" w:sz="0" w:space="0" w:color="auto"/>
      </w:divBdr>
      <w:divsChild>
        <w:div w:id="1263799162">
          <w:marLeft w:val="0"/>
          <w:marRight w:val="0"/>
          <w:marTop w:val="0"/>
          <w:marBottom w:val="0"/>
          <w:divBdr>
            <w:top w:val="none" w:sz="0" w:space="0" w:color="auto"/>
            <w:left w:val="none" w:sz="0" w:space="0" w:color="auto"/>
            <w:bottom w:val="none" w:sz="0" w:space="0" w:color="auto"/>
            <w:right w:val="none" w:sz="0" w:space="0" w:color="auto"/>
          </w:divBdr>
          <w:divsChild>
            <w:div w:id="2007896521">
              <w:marLeft w:val="0"/>
              <w:marRight w:val="0"/>
              <w:marTop w:val="0"/>
              <w:marBottom w:val="0"/>
              <w:divBdr>
                <w:top w:val="none" w:sz="0" w:space="0" w:color="auto"/>
                <w:left w:val="none" w:sz="0" w:space="0" w:color="auto"/>
                <w:bottom w:val="none" w:sz="0" w:space="0" w:color="auto"/>
                <w:right w:val="none" w:sz="0" w:space="0" w:color="auto"/>
              </w:divBdr>
            </w:div>
            <w:div w:id="1435243937">
              <w:marLeft w:val="0"/>
              <w:marRight w:val="0"/>
              <w:marTop w:val="0"/>
              <w:marBottom w:val="0"/>
              <w:divBdr>
                <w:top w:val="none" w:sz="0" w:space="0" w:color="auto"/>
                <w:left w:val="none" w:sz="0" w:space="0" w:color="auto"/>
                <w:bottom w:val="none" w:sz="0" w:space="0" w:color="auto"/>
                <w:right w:val="none" w:sz="0" w:space="0" w:color="auto"/>
              </w:divBdr>
            </w:div>
            <w:div w:id="1581982218">
              <w:marLeft w:val="0"/>
              <w:marRight w:val="0"/>
              <w:marTop w:val="0"/>
              <w:marBottom w:val="0"/>
              <w:divBdr>
                <w:top w:val="none" w:sz="0" w:space="0" w:color="auto"/>
                <w:left w:val="none" w:sz="0" w:space="0" w:color="auto"/>
                <w:bottom w:val="none" w:sz="0" w:space="0" w:color="auto"/>
                <w:right w:val="none" w:sz="0" w:space="0" w:color="auto"/>
              </w:divBdr>
            </w:div>
            <w:div w:id="1817841023">
              <w:marLeft w:val="0"/>
              <w:marRight w:val="0"/>
              <w:marTop w:val="0"/>
              <w:marBottom w:val="0"/>
              <w:divBdr>
                <w:top w:val="none" w:sz="0" w:space="0" w:color="auto"/>
                <w:left w:val="none" w:sz="0" w:space="0" w:color="auto"/>
                <w:bottom w:val="none" w:sz="0" w:space="0" w:color="auto"/>
                <w:right w:val="none" w:sz="0" w:space="0" w:color="auto"/>
              </w:divBdr>
            </w:div>
            <w:div w:id="1586918831">
              <w:marLeft w:val="0"/>
              <w:marRight w:val="0"/>
              <w:marTop w:val="0"/>
              <w:marBottom w:val="0"/>
              <w:divBdr>
                <w:top w:val="none" w:sz="0" w:space="0" w:color="auto"/>
                <w:left w:val="none" w:sz="0" w:space="0" w:color="auto"/>
                <w:bottom w:val="none" w:sz="0" w:space="0" w:color="auto"/>
                <w:right w:val="none" w:sz="0" w:space="0" w:color="auto"/>
              </w:divBdr>
            </w:div>
            <w:div w:id="1588343389">
              <w:marLeft w:val="0"/>
              <w:marRight w:val="0"/>
              <w:marTop w:val="0"/>
              <w:marBottom w:val="0"/>
              <w:divBdr>
                <w:top w:val="none" w:sz="0" w:space="0" w:color="auto"/>
                <w:left w:val="none" w:sz="0" w:space="0" w:color="auto"/>
                <w:bottom w:val="none" w:sz="0" w:space="0" w:color="auto"/>
                <w:right w:val="none" w:sz="0" w:space="0" w:color="auto"/>
              </w:divBdr>
            </w:div>
            <w:div w:id="906456018">
              <w:marLeft w:val="0"/>
              <w:marRight w:val="0"/>
              <w:marTop w:val="0"/>
              <w:marBottom w:val="0"/>
              <w:divBdr>
                <w:top w:val="none" w:sz="0" w:space="0" w:color="auto"/>
                <w:left w:val="none" w:sz="0" w:space="0" w:color="auto"/>
                <w:bottom w:val="none" w:sz="0" w:space="0" w:color="auto"/>
                <w:right w:val="none" w:sz="0" w:space="0" w:color="auto"/>
              </w:divBdr>
            </w:div>
            <w:div w:id="2136676412">
              <w:marLeft w:val="0"/>
              <w:marRight w:val="0"/>
              <w:marTop w:val="0"/>
              <w:marBottom w:val="0"/>
              <w:divBdr>
                <w:top w:val="none" w:sz="0" w:space="0" w:color="auto"/>
                <w:left w:val="none" w:sz="0" w:space="0" w:color="auto"/>
                <w:bottom w:val="none" w:sz="0" w:space="0" w:color="auto"/>
                <w:right w:val="none" w:sz="0" w:space="0" w:color="auto"/>
              </w:divBdr>
            </w:div>
            <w:div w:id="1190297425">
              <w:marLeft w:val="0"/>
              <w:marRight w:val="0"/>
              <w:marTop w:val="0"/>
              <w:marBottom w:val="0"/>
              <w:divBdr>
                <w:top w:val="none" w:sz="0" w:space="0" w:color="auto"/>
                <w:left w:val="none" w:sz="0" w:space="0" w:color="auto"/>
                <w:bottom w:val="none" w:sz="0" w:space="0" w:color="auto"/>
                <w:right w:val="none" w:sz="0" w:space="0" w:color="auto"/>
              </w:divBdr>
            </w:div>
            <w:div w:id="2115132259">
              <w:marLeft w:val="0"/>
              <w:marRight w:val="0"/>
              <w:marTop w:val="0"/>
              <w:marBottom w:val="0"/>
              <w:divBdr>
                <w:top w:val="none" w:sz="0" w:space="0" w:color="auto"/>
                <w:left w:val="none" w:sz="0" w:space="0" w:color="auto"/>
                <w:bottom w:val="none" w:sz="0" w:space="0" w:color="auto"/>
                <w:right w:val="none" w:sz="0" w:space="0" w:color="auto"/>
              </w:divBdr>
            </w:div>
            <w:div w:id="2049407065">
              <w:marLeft w:val="0"/>
              <w:marRight w:val="0"/>
              <w:marTop w:val="0"/>
              <w:marBottom w:val="0"/>
              <w:divBdr>
                <w:top w:val="none" w:sz="0" w:space="0" w:color="auto"/>
                <w:left w:val="none" w:sz="0" w:space="0" w:color="auto"/>
                <w:bottom w:val="none" w:sz="0" w:space="0" w:color="auto"/>
                <w:right w:val="none" w:sz="0" w:space="0" w:color="auto"/>
              </w:divBdr>
            </w:div>
            <w:div w:id="660280011">
              <w:marLeft w:val="0"/>
              <w:marRight w:val="0"/>
              <w:marTop w:val="0"/>
              <w:marBottom w:val="0"/>
              <w:divBdr>
                <w:top w:val="none" w:sz="0" w:space="0" w:color="auto"/>
                <w:left w:val="none" w:sz="0" w:space="0" w:color="auto"/>
                <w:bottom w:val="none" w:sz="0" w:space="0" w:color="auto"/>
                <w:right w:val="none" w:sz="0" w:space="0" w:color="auto"/>
              </w:divBdr>
            </w:div>
            <w:div w:id="73161575">
              <w:marLeft w:val="0"/>
              <w:marRight w:val="0"/>
              <w:marTop w:val="0"/>
              <w:marBottom w:val="0"/>
              <w:divBdr>
                <w:top w:val="none" w:sz="0" w:space="0" w:color="auto"/>
                <w:left w:val="none" w:sz="0" w:space="0" w:color="auto"/>
                <w:bottom w:val="none" w:sz="0" w:space="0" w:color="auto"/>
                <w:right w:val="none" w:sz="0" w:space="0" w:color="auto"/>
              </w:divBdr>
            </w:div>
            <w:div w:id="861744317">
              <w:marLeft w:val="0"/>
              <w:marRight w:val="0"/>
              <w:marTop w:val="0"/>
              <w:marBottom w:val="0"/>
              <w:divBdr>
                <w:top w:val="none" w:sz="0" w:space="0" w:color="auto"/>
                <w:left w:val="none" w:sz="0" w:space="0" w:color="auto"/>
                <w:bottom w:val="none" w:sz="0" w:space="0" w:color="auto"/>
                <w:right w:val="none" w:sz="0" w:space="0" w:color="auto"/>
              </w:divBdr>
            </w:div>
            <w:div w:id="1872985707">
              <w:marLeft w:val="0"/>
              <w:marRight w:val="0"/>
              <w:marTop w:val="0"/>
              <w:marBottom w:val="0"/>
              <w:divBdr>
                <w:top w:val="none" w:sz="0" w:space="0" w:color="auto"/>
                <w:left w:val="none" w:sz="0" w:space="0" w:color="auto"/>
                <w:bottom w:val="none" w:sz="0" w:space="0" w:color="auto"/>
                <w:right w:val="none" w:sz="0" w:space="0" w:color="auto"/>
              </w:divBdr>
            </w:div>
            <w:div w:id="158229558">
              <w:marLeft w:val="0"/>
              <w:marRight w:val="0"/>
              <w:marTop w:val="0"/>
              <w:marBottom w:val="0"/>
              <w:divBdr>
                <w:top w:val="none" w:sz="0" w:space="0" w:color="auto"/>
                <w:left w:val="none" w:sz="0" w:space="0" w:color="auto"/>
                <w:bottom w:val="none" w:sz="0" w:space="0" w:color="auto"/>
                <w:right w:val="none" w:sz="0" w:space="0" w:color="auto"/>
              </w:divBdr>
            </w:div>
            <w:div w:id="186529684">
              <w:marLeft w:val="0"/>
              <w:marRight w:val="0"/>
              <w:marTop w:val="0"/>
              <w:marBottom w:val="0"/>
              <w:divBdr>
                <w:top w:val="none" w:sz="0" w:space="0" w:color="auto"/>
                <w:left w:val="none" w:sz="0" w:space="0" w:color="auto"/>
                <w:bottom w:val="none" w:sz="0" w:space="0" w:color="auto"/>
                <w:right w:val="none" w:sz="0" w:space="0" w:color="auto"/>
              </w:divBdr>
            </w:div>
            <w:div w:id="1267226549">
              <w:marLeft w:val="0"/>
              <w:marRight w:val="0"/>
              <w:marTop w:val="0"/>
              <w:marBottom w:val="0"/>
              <w:divBdr>
                <w:top w:val="none" w:sz="0" w:space="0" w:color="auto"/>
                <w:left w:val="none" w:sz="0" w:space="0" w:color="auto"/>
                <w:bottom w:val="none" w:sz="0" w:space="0" w:color="auto"/>
                <w:right w:val="none" w:sz="0" w:space="0" w:color="auto"/>
              </w:divBdr>
            </w:div>
            <w:div w:id="1520729417">
              <w:marLeft w:val="0"/>
              <w:marRight w:val="0"/>
              <w:marTop w:val="0"/>
              <w:marBottom w:val="0"/>
              <w:divBdr>
                <w:top w:val="none" w:sz="0" w:space="0" w:color="auto"/>
                <w:left w:val="none" w:sz="0" w:space="0" w:color="auto"/>
                <w:bottom w:val="none" w:sz="0" w:space="0" w:color="auto"/>
                <w:right w:val="none" w:sz="0" w:space="0" w:color="auto"/>
              </w:divBdr>
            </w:div>
            <w:div w:id="397943054">
              <w:marLeft w:val="0"/>
              <w:marRight w:val="0"/>
              <w:marTop w:val="0"/>
              <w:marBottom w:val="0"/>
              <w:divBdr>
                <w:top w:val="none" w:sz="0" w:space="0" w:color="auto"/>
                <w:left w:val="none" w:sz="0" w:space="0" w:color="auto"/>
                <w:bottom w:val="none" w:sz="0" w:space="0" w:color="auto"/>
                <w:right w:val="none" w:sz="0" w:space="0" w:color="auto"/>
              </w:divBdr>
            </w:div>
            <w:div w:id="918058329">
              <w:marLeft w:val="0"/>
              <w:marRight w:val="0"/>
              <w:marTop w:val="0"/>
              <w:marBottom w:val="0"/>
              <w:divBdr>
                <w:top w:val="none" w:sz="0" w:space="0" w:color="auto"/>
                <w:left w:val="none" w:sz="0" w:space="0" w:color="auto"/>
                <w:bottom w:val="none" w:sz="0" w:space="0" w:color="auto"/>
                <w:right w:val="none" w:sz="0" w:space="0" w:color="auto"/>
              </w:divBdr>
            </w:div>
            <w:div w:id="1871065569">
              <w:marLeft w:val="0"/>
              <w:marRight w:val="0"/>
              <w:marTop w:val="0"/>
              <w:marBottom w:val="0"/>
              <w:divBdr>
                <w:top w:val="none" w:sz="0" w:space="0" w:color="auto"/>
                <w:left w:val="none" w:sz="0" w:space="0" w:color="auto"/>
                <w:bottom w:val="none" w:sz="0" w:space="0" w:color="auto"/>
                <w:right w:val="none" w:sz="0" w:space="0" w:color="auto"/>
              </w:divBdr>
            </w:div>
            <w:div w:id="723258486">
              <w:marLeft w:val="0"/>
              <w:marRight w:val="0"/>
              <w:marTop w:val="0"/>
              <w:marBottom w:val="0"/>
              <w:divBdr>
                <w:top w:val="none" w:sz="0" w:space="0" w:color="auto"/>
                <w:left w:val="none" w:sz="0" w:space="0" w:color="auto"/>
                <w:bottom w:val="none" w:sz="0" w:space="0" w:color="auto"/>
                <w:right w:val="none" w:sz="0" w:space="0" w:color="auto"/>
              </w:divBdr>
            </w:div>
            <w:div w:id="139351831">
              <w:marLeft w:val="0"/>
              <w:marRight w:val="0"/>
              <w:marTop w:val="0"/>
              <w:marBottom w:val="0"/>
              <w:divBdr>
                <w:top w:val="none" w:sz="0" w:space="0" w:color="auto"/>
                <w:left w:val="none" w:sz="0" w:space="0" w:color="auto"/>
                <w:bottom w:val="none" w:sz="0" w:space="0" w:color="auto"/>
                <w:right w:val="none" w:sz="0" w:space="0" w:color="auto"/>
              </w:divBdr>
            </w:div>
            <w:div w:id="1017072965">
              <w:marLeft w:val="0"/>
              <w:marRight w:val="0"/>
              <w:marTop w:val="0"/>
              <w:marBottom w:val="0"/>
              <w:divBdr>
                <w:top w:val="none" w:sz="0" w:space="0" w:color="auto"/>
                <w:left w:val="none" w:sz="0" w:space="0" w:color="auto"/>
                <w:bottom w:val="none" w:sz="0" w:space="0" w:color="auto"/>
                <w:right w:val="none" w:sz="0" w:space="0" w:color="auto"/>
              </w:divBdr>
            </w:div>
            <w:div w:id="1962295684">
              <w:marLeft w:val="0"/>
              <w:marRight w:val="0"/>
              <w:marTop w:val="0"/>
              <w:marBottom w:val="0"/>
              <w:divBdr>
                <w:top w:val="none" w:sz="0" w:space="0" w:color="auto"/>
                <w:left w:val="none" w:sz="0" w:space="0" w:color="auto"/>
                <w:bottom w:val="none" w:sz="0" w:space="0" w:color="auto"/>
                <w:right w:val="none" w:sz="0" w:space="0" w:color="auto"/>
              </w:divBdr>
            </w:div>
            <w:div w:id="1945186218">
              <w:marLeft w:val="0"/>
              <w:marRight w:val="0"/>
              <w:marTop w:val="0"/>
              <w:marBottom w:val="0"/>
              <w:divBdr>
                <w:top w:val="none" w:sz="0" w:space="0" w:color="auto"/>
                <w:left w:val="none" w:sz="0" w:space="0" w:color="auto"/>
                <w:bottom w:val="none" w:sz="0" w:space="0" w:color="auto"/>
                <w:right w:val="none" w:sz="0" w:space="0" w:color="auto"/>
              </w:divBdr>
            </w:div>
            <w:div w:id="876356729">
              <w:marLeft w:val="0"/>
              <w:marRight w:val="0"/>
              <w:marTop w:val="0"/>
              <w:marBottom w:val="0"/>
              <w:divBdr>
                <w:top w:val="none" w:sz="0" w:space="0" w:color="auto"/>
                <w:left w:val="none" w:sz="0" w:space="0" w:color="auto"/>
                <w:bottom w:val="none" w:sz="0" w:space="0" w:color="auto"/>
                <w:right w:val="none" w:sz="0" w:space="0" w:color="auto"/>
              </w:divBdr>
            </w:div>
            <w:div w:id="1319771768">
              <w:marLeft w:val="0"/>
              <w:marRight w:val="0"/>
              <w:marTop w:val="0"/>
              <w:marBottom w:val="0"/>
              <w:divBdr>
                <w:top w:val="none" w:sz="0" w:space="0" w:color="auto"/>
                <w:left w:val="none" w:sz="0" w:space="0" w:color="auto"/>
                <w:bottom w:val="none" w:sz="0" w:space="0" w:color="auto"/>
                <w:right w:val="none" w:sz="0" w:space="0" w:color="auto"/>
              </w:divBdr>
            </w:div>
            <w:div w:id="31082568">
              <w:marLeft w:val="0"/>
              <w:marRight w:val="0"/>
              <w:marTop w:val="0"/>
              <w:marBottom w:val="0"/>
              <w:divBdr>
                <w:top w:val="none" w:sz="0" w:space="0" w:color="auto"/>
                <w:left w:val="none" w:sz="0" w:space="0" w:color="auto"/>
                <w:bottom w:val="none" w:sz="0" w:space="0" w:color="auto"/>
                <w:right w:val="none" w:sz="0" w:space="0" w:color="auto"/>
              </w:divBdr>
            </w:div>
            <w:div w:id="346951335">
              <w:marLeft w:val="0"/>
              <w:marRight w:val="0"/>
              <w:marTop w:val="0"/>
              <w:marBottom w:val="0"/>
              <w:divBdr>
                <w:top w:val="none" w:sz="0" w:space="0" w:color="auto"/>
                <w:left w:val="none" w:sz="0" w:space="0" w:color="auto"/>
                <w:bottom w:val="none" w:sz="0" w:space="0" w:color="auto"/>
                <w:right w:val="none" w:sz="0" w:space="0" w:color="auto"/>
              </w:divBdr>
            </w:div>
            <w:div w:id="514156874">
              <w:marLeft w:val="0"/>
              <w:marRight w:val="0"/>
              <w:marTop w:val="0"/>
              <w:marBottom w:val="0"/>
              <w:divBdr>
                <w:top w:val="none" w:sz="0" w:space="0" w:color="auto"/>
                <w:left w:val="none" w:sz="0" w:space="0" w:color="auto"/>
                <w:bottom w:val="none" w:sz="0" w:space="0" w:color="auto"/>
                <w:right w:val="none" w:sz="0" w:space="0" w:color="auto"/>
              </w:divBdr>
            </w:div>
            <w:div w:id="1663658351">
              <w:marLeft w:val="0"/>
              <w:marRight w:val="0"/>
              <w:marTop w:val="0"/>
              <w:marBottom w:val="0"/>
              <w:divBdr>
                <w:top w:val="none" w:sz="0" w:space="0" w:color="auto"/>
                <w:left w:val="none" w:sz="0" w:space="0" w:color="auto"/>
                <w:bottom w:val="none" w:sz="0" w:space="0" w:color="auto"/>
                <w:right w:val="none" w:sz="0" w:space="0" w:color="auto"/>
              </w:divBdr>
            </w:div>
            <w:div w:id="1876305621">
              <w:marLeft w:val="0"/>
              <w:marRight w:val="0"/>
              <w:marTop w:val="0"/>
              <w:marBottom w:val="0"/>
              <w:divBdr>
                <w:top w:val="none" w:sz="0" w:space="0" w:color="auto"/>
                <w:left w:val="none" w:sz="0" w:space="0" w:color="auto"/>
                <w:bottom w:val="none" w:sz="0" w:space="0" w:color="auto"/>
                <w:right w:val="none" w:sz="0" w:space="0" w:color="auto"/>
              </w:divBdr>
            </w:div>
            <w:div w:id="1546211114">
              <w:marLeft w:val="0"/>
              <w:marRight w:val="0"/>
              <w:marTop w:val="0"/>
              <w:marBottom w:val="0"/>
              <w:divBdr>
                <w:top w:val="none" w:sz="0" w:space="0" w:color="auto"/>
                <w:left w:val="none" w:sz="0" w:space="0" w:color="auto"/>
                <w:bottom w:val="none" w:sz="0" w:space="0" w:color="auto"/>
                <w:right w:val="none" w:sz="0" w:space="0" w:color="auto"/>
              </w:divBdr>
            </w:div>
            <w:div w:id="446236747">
              <w:marLeft w:val="0"/>
              <w:marRight w:val="0"/>
              <w:marTop w:val="0"/>
              <w:marBottom w:val="0"/>
              <w:divBdr>
                <w:top w:val="none" w:sz="0" w:space="0" w:color="auto"/>
                <w:left w:val="none" w:sz="0" w:space="0" w:color="auto"/>
                <w:bottom w:val="none" w:sz="0" w:space="0" w:color="auto"/>
                <w:right w:val="none" w:sz="0" w:space="0" w:color="auto"/>
              </w:divBdr>
            </w:div>
            <w:div w:id="1027101047">
              <w:marLeft w:val="0"/>
              <w:marRight w:val="0"/>
              <w:marTop w:val="0"/>
              <w:marBottom w:val="0"/>
              <w:divBdr>
                <w:top w:val="none" w:sz="0" w:space="0" w:color="auto"/>
                <w:left w:val="none" w:sz="0" w:space="0" w:color="auto"/>
                <w:bottom w:val="none" w:sz="0" w:space="0" w:color="auto"/>
                <w:right w:val="none" w:sz="0" w:space="0" w:color="auto"/>
              </w:divBdr>
            </w:div>
            <w:div w:id="1628928128">
              <w:marLeft w:val="0"/>
              <w:marRight w:val="0"/>
              <w:marTop w:val="0"/>
              <w:marBottom w:val="0"/>
              <w:divBdr>
                <w:top w:val="none" w:sz="0" w:space="0" w:color="auto"/>
                <w:left w:val="none" w:sz="0" w:space="0" w:color="auto"/>
                <w:bottom w:val="none" w:sz="0" w:space="0" w:color="auto"/>
                <w:right w:val="none" w:sz="0" w:space="0" w:color="auto"/>
              </w:divBdr>
            </w:div>
            <w:div w:id="2082943217">
              <w:marLeft w:val="0"/>
              <w:marRight w:val="0"/>
              <w:marTop w:val="0"/>
              <w:marBottom w:val="0"/>
              <w:divBdr>
                <w:top w:val="none" w:sz="0" w:space="0" w:color="auto"/>
                <w:left w:val="none" w:sz="0" w:space="0" w:color="auto"/>
                <w:bottom w:val="none" w:sz="0" w:space="0" w:color="auto"/>
                <w:right w:val="none" w:sz="0" w:space="0" w:color="auto"/>
              </w:divBdr>
            </w:div>
            <w:div w:id="744256420">
              <w:marLeft w:val="0"/>
              <w:marRight w:val="0"/>
              <w:marTop w:val="0"/>
              <w:marBottom w:val="0"/>
              <w:divBdr>
                <w:top w:val="none" w:sz="0" w:space="0" w:color="auto"/>
                <w:left w:val="none" w:sz="0" w:space="0" w:color="auto"/>
                <w:bottom w:val="none" w:sz="0" w:space="0" w:color="auto"/>
                <w:right w:val="none" w:sz="0" w:space="0" w:color="auto"/>
              </w:divBdr>
            </w:div>
            <w:div w:id="2033261657">
              <w:marLeft w:val="0"/>
              <w:marRight w:val="0"/>
              <w:marTop w:val="0"/>
              <w:marBottom w:val="0"/>
              <w:divBdr>
                <w:top w:val="none" w:sz="0" w:space="0" w:color="auto"/>
                <w:left w:val="none" w:sz="0" w:space="0" w:color="auto"/>
                <w:bottom w:val="none" w:sz="0" w:space="0" w:color="auto"/>
                <w:right w:val="none" w:sz="0" w:space="0" w:color="auto"/>
              </w:divBdr>
            </w:div>
            <w:div w:id="263613007">
              <w:marLeft w:val="0"/>
              <w:marRight w:val="0"/>
              <w:marTop w:val="0"/>
              <w:marBottom w:val="0"/>
              <w:divBdr>
                <w:top w:val="none" w:sz="0" w:space="0" w:color="auto"/>
                <w:left w:val="none" w:sz="0" w:space="0" w:color="auto"/>
                <w:bottom w:val="none" w:sz="0" w:space="0" w:color="auto"/>
                <w:right w:val="none" w:sz="0" w:space="0" w:color="auto"/>
              </w:divBdr>
            </w:div>
            <w:div w:id="2006473610">
              <w:marLeft w:val="0"/>
              <w:marRight w:val="0"/>
              <w:marTop w:val="0"/>
              <w:marBottom w:val="0"/>
              <w:divBdr>
                <w:top w:val="none" w:sz="0" w:space="0" w:color="auto"/>
                <w:left w:val="none" w:sz="0" w:space="0" w:color="auto"/>
                <w:bottom w:val="none" w:sz="0" w:space="0" w:color="auto"/>
                <w:right w:val="none" w:sz="0" w:space="0" w:color="auto"/>
              </w:divBdr>
            </w:div>
            <w:div w:id="1918244630">
              <w:marLeft w:val="0"/>
              <w:marRight w:val="0"/>
              <w:marTop w:val="0"/>
              <w:marBottom w:val="0"/>
              <w:divBdr>
                <w:top w:val="none" w:sz="0" w:space="0" w:color="auto"/>
                <w:left w:val="none" w:sz="0" w:space="0" w:color="auto"/>
                <w:bottom w:val="none" w:sz="0" w:space="0" w:color="auto"/>
                <w:right w:val="none" w:sz="0" w:space="0" w:color="auto"/>
              </w:divBdr>
            </w:div>
            <w:div w:id="1088036106">
              <w:marLeft w:val="0"/>
              <w:marRight w:val="0"/>
              <w:marTop w:val="0"/>
              <w:marBottom w:val="0"/>
              <w:divBdr>
                <w:top w:val="none" w:sz="0" w:space="0" w:color="auto"/>
                <w:left w:val="none" w:sz="0" w:space="0" w:color="auto"/>
                <w:bottom w:val="none" w:sz="0" w:space="0" w:color="auto"/>
                <w:right w:val="none" w:sz="0" w:space="0" w:color="auto"/>
              </w:divBdr>
            </w:div>
            <w:div w:id="287200750">
              <w:marLeft w:val="0"/>
              <w:marRight w:val="0"/>
              <w:marTop w:val="0"/>
              <w:marBottom w:val="0"/>
              <w:divBdr>
                <w:top w:val="none" w:sz="0" w:space="0" w:color="auto"/>
                <w:left w:val="none" w:sz="0" w:space="0" w:color="auto"/>
                <w:bottom w:val="none" w:sz="0" w:space="0" w:color="auto"/>
                <w:right w:val="none" w:sz="0" w:space="0" w:color="auto"/>
              </w:divBdr>
            </w:div>
            <w:div w:id="546140648">
              <w:marLeft w:val="0"/>
              <w:marRight w:val="0"/>
              <w:marTop w:val="0"/>
              <w:marBottom w:val="0"/>
              <w:divBdr>
                <w:top w:val="none" w:sz="0" w:space="0" w:color="auto"/>
                <w:left w:val="none" w:sz="0" w:space="0" w:color="auto"/>
                <w:bottom w:val="none" w:sz="0" w:space="0" w:color="auto"/>
                <w:right w:val="none" w:sz="0" w:space="0" w:color="auto"/>
              </w:divBdr>
            </w:div>
            <w:div w:id="2144618511">
              <w:marLeft w:val="0"/>
              <w:marRight w:val="0"/>
              <w:marTop w:val="0"/>
              <w:marBottom w:val="0"/>
              <w:divBdr>
                <w:top w:val="none" w:sz="0" w:space="0" w:color="auto"/>
                <w:left w:val="none" w:sz="0" w:space="0" w:color="auto"/>
                <w:bottom w:val="none" w:sz="0" w:space="0" w:color="auto"/>
                <w:right w:val="none" w:sz="0" w:space="0" w:color="auto"/>
              </w:divBdr>
            </w:div>
            <w:div w:id="2071269856">
              <w:marLeft w:val="0"/>
              <w:marRight w:val="0"/>
              <w:marTop w:val="0"/>
              <w:marBottom w:val="0"/>
              <w:divBdr>
                <w:top w:val="none" w:sz="0" w:space="0" w:color="auto"/>
                <w:left w:val="none" w:sz="0" w:space="0" w:color="auto"/>
                <w:bottom w:val="none" w:sz="0" w:space="0" w:color="auto"/>
                <w:right w:val="none" w:sz="0" w:space="0" w:color="auto"/>
              </w:divBdr>
            </w:div>
            <w:div w:id="1167944815">
              <w:marLeft w:val="0"/>
              <w:marRight w:val="0"/>
              <w:marTop w:val="0"/>
              <w:marBottom w:val="0"/>
              <w:divBdr>
                <w:top w:val="none" w:sz="0" w:space="0" w:color="auto"/>
                <w:left w:val="none" w:sz="0" w:space="0" w:color="auto"/>
                <w:bottom w:val="none" w:sz="0" w:space="0" w:color="auto"/>
                <w:right w:val="none" w:sz="0" w:space="0" w:color="auto"/>
              </w:divBdr>
            </w:div>
            <w:div w:id="391394549">
              <w:marLeft w:val="0"/>
              <w:marRight w:val="0"/>
              <w:marTop w:val="0"/>
              <w:marBottom w:val="0"/>
              <w:divBdr>
                <w:top w:val="none" w:sz="0" w:space="0" w:color="auto"/>
                <w:left w:val="none" w:sz="0" w:space="0" w:color="auto"/>
                <w:bottom w:val="none" w:sz="0" w:space="0" w:color="auto"/>
                <w:right w:val="none" w:sz="0" w:space="0" w:color="auto"/>
              </w:divBdr>
            </w:div>
            <w:div w:id="980118185">
              <w:marLeft w:val="0"/>
              <w:marRight w:val="0"/>
              <w:marTop w:val="0"/>
              <w:marBottom w:val="0"/>
              <w:divBdr>
                <w:top w:val="none" w:sz="0" w:space="0" w:color="auto"/>
                <w:left w:val="none" w:sz="0" w:space="0" w:color="auto"/>
                <w:bottom w:val="none" w:sz="0" w:space="0" w:color="auto"/>
                <w:right w:val="none" w:sz="0" w:space="0" w:color="auto"/>
              </w:divBdr>
            </w:div>
            <w:div w:id="175578369">
              <w:marLeft w:val="0"/>
              <w:marRight w:val="0"/>
              <w:marTop w:val="0"/>
              <w:marBottom w:val="0"/>
              <w:divBdr>
                <w:top w:val="none" w:sz="0" w:space="0" w:color="auto"/>
                <w:left w:val="none" w:sz="0" w:space="0" w:color="auto"/>
                <w:bottom w:val="none" w:sz="0" w:space="0" w:color="auto"/>
                <w:right w:val="none" w:sz="0" w:space="0" w:color="auto"/>
              </w:divBdr>
            </w:div>
            <w:div w:id="862746926">
              <w:marLeft w:val="0"/>
              <w:marRight w:val="0"/>
              <w:marTop w:val="0"/>
              <w:marBottom w:val="0"/>
              <w:divBdr>
                <w:top w:val="none" w:sz="0" w:space="0" w:color="auto"/>
                <w:left w:val="none" w:sz="0" w:space="0" w:color="auto"/>
                <w:bottom w:val="none" w:sz="0" w:space="0" w:color="auto"/>
                <w:right w:val="none" w:sz="0" w:space="0" w:color="auto"/>
              </w:divBdr>
            </w:div>
            <w:div w:id="391539510">
              <w:marLeft w:val="0"/>
              <w:marRight w:val="0"/>
              <w:marTop w:val="0"/>
              <w:marBottom w:val="0"/>
              <w:divBdr>
                <w:top w:val="none" w:sz="0" w:space="0" w:color="auto"/>
                <w:left w:val="none" w:sz="0" w:space="0" w:color="auto"/>
                <w:bottom w:val="none" w:sz="0" w:space="0" w:color="auto"/>
                <w:right w:val="none" w:sz="0" w:space="0" w:color="auto"/>
              </w:divBdr>
            </w:div>
            <w:div w:id="713236332">
              <w:marLeft w:val="0"/>
              <w:marRight w:val="0"/>
              <w:marTop w:val="0"/>
              <w:marBottom w:val="0"/>
              <w:divBdr>
                <w:top w:val="none" w:sz="0" w:space="0" w:color="auto"/>
                <w:left w:val="none" w:sz="0" w:space="0" w:color="auto"/>
                <w:bottom w:val="none" w:sz="0" w:space="0" w:color="auto"/>
                <w:right w:val="none" w:sz="0" w:space="0" w:color="auto"/>
              </w:divBdr>
            </w:div>
            <w:div w:id="180046260">
              <w:marLeft w:val="0"/>
              <w:marRight w:val="0"/>
              <w:marTop w:val="0"/>
              <w:marBottom w:val="0"/>
              <w:divBdr>
                <w:top w:val="none" w:sz="0" w:space="0" w:color="auto"/>
                <w:left w:val="none" w:sz="0" w:space="0" w:color="auto"/>
                <w:bottom w:val="none" w:sz="0" w:space="0" w:color="auto"/>
                <w:right w:val="none" w:sz="0" w:space="0" w:color="auto"/>
              </w:divBdr>
            </w:div>
            <w:div w:id="257258840">
              <w:marLeft w:val="0"/>
              <w:marRight w:val="0"/>
              <w:marTop w:val="0"/>
              <w:marBottom w:val="0"/>
              <w:divBdr>
                <w:top w:val="none" w:sz="0" w:space="0" w:color="auto"/>
                <w:left w:val="none" w:sz="0" w:space="0" w:color="auto"/>
                <w:bottom w:val="none" w:sz="0" w:space="0" w:color="auto"/>
                <w:right w:val="none" w:sz="0" w:space="0" w:color="auto"/>
              </w:divBdr>
            </w:div>
            <w:div w:id="1246693087">
              <w:marLeft w:val="0"/>
              <w:marRight w:val="0"/>
              <w:marTop w:val="0"/>
              <w:marBottom w:val="0"/>
              <w:divBdr>
                <w:top w:val="none" w:sz="0" w:space="0" w:color="auto"/>
                <w:left w:val="none" w:sz="0" w:space="0" w:color="auto"/>
                <w:bottom w:val="none" w:sz="0" w:space="0" w:color="auto"/>
                <w:right w:val="none" w:sz="0" w:space="0" w:color="auto"/>
              </w:divBdr>
            </w:div>
            <w:div w:id="503085820">
              <w:marLeft w:val="0"/>
              <w:marRight w:val="0"/>
              <w:marTop w:val="0"/>
              <w:marBottom w:val="0"/>
              <w:divBdr>
                <w:top w:val="none" w:sz="0" w:space="0" w:color="auto"/>
                <w:left w:val="none" w:sz="0" w:space="0" w:color="auto"/>
                <w:bottom w:val="none" w:sz="0" w:space="0" w:color="auto"/>
                <w:right w:val="none" w:sz="0" w:space="0" w:color="auto"/>
              </w:divBdr>
            </w:div>
            <w:div w:id="1260064345">
              <w:marLeft w:val="0"/>
              <w:marRight w:val="0"/>
              <w:marTop w:val="0"/>
              <w:marBottom w:val="0"/>
              <w:divBdr>
                <w:top w:val="none" w:sz="0" w:space="0" w:color="auto"/>
                <w:left w:val="none" w:sz="0" w:space="0" w:color="auto"/>
                <w:bottom w:val="none" w:sz="0" w:space="0" w:color="auto"/>
                <w:right w:val="none" w:sz="0" w:space="0" w:color="auto"/>
              </w:divBdr>
            </w:div>
            <w:div w:id="1989505215">
              <w:marLeft w:val="0"/>
              <w:marRight w:val="0"/>
              <w:marTop w:val="0"/>
              <w:marBottom w:val="0"/>
              <w:divBdr>
                <w:top w:val="none" w:sz="0" w:space="0" w:color="auto"/>
                <w:left w:val="none" w:sz="0" w:space="0" w:color="auto"/>
                <w:bottom w:val="none" w:sz="0" w:space="0" w:color="auto"/>
                <w:right w:val="none" w:sz="0" w:space="0" w:color="auto"/>
              </w:divBdr>
            </w:div>
            <w:div w:id="52391166">
              <w:marLeft w:val="0"/>
              <w:marRight w:val="0"/>
              <w:marTop w:val="0"/>
              <w:marBottom w:val="0"/>
              <w:divBdr>
                <w:top w:val="none" w:sz="0" w:space="0" w:color="auto"/>
                <w:left w:val="none" w:sz="0" w:space="0" w:color="auto"/>
                <w:bottom w:val="none" w:sz="0" w:space="0" w:color="auto"/>
                <w:right w:val="none" w:sz="0" w:space="0" w:color="auto"/>
              </w:divBdr>
            </w:div>
            <w:div w:id="115872711">
              <w:marLeft w:val="0"/>
              <w:marRight w:val="0"/>
              <w:marTop w:val="0"/>
              <w:marBottom w:val="0"/>
              <w:divBdr>
                <w:top w:val="none" w:sz="0" w:space="0" w:color="auto"/>
                <w:left w:val="none" w:sz="0" w:space="0" w:color="auto"/>
                <w:bottom w:val="none" w:sz="0" w:space="0" w:color="auto"/>
                <w:right w:val="none" w:sz="0" w:space="0" w:color="auto"/>
              </w:divBdr>
            </w:div>
            <w:div w:id="11678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13</Pages>
  <Words>6647</Words>
  <Characters>37893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dc:description/>
  <cp:lastModifiedBy>Ashleigh Stoop</cp:lastModifiedBy>
  <cp:revision>59</cp:revision>
  <dcterms:created xsi:type="dcterms:W3CDTF">2022-01-31T23:51:00Z</dcterms:created>
  <dcterms:modified xsi:type="dcterms:W3CDTF">2024-04-03T02:49:00Z</dcterms:modified>
</cp:coreProperties>
</file>